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楷体_GB2312" w:hAnsi="华文细黑" w:eastAsia="楷体_GB2312"/>
          <w:sz w:val="36"/>
          <w:szCs w:val="36"/>
        </w:rPr>
      </w:pPr>
    </w:p>
    <w:p>
      <w:pPr>
        <w:spacing w:line="500" w:lineRule="exact"/>
        <w:rPr>
          <w:rFonts w:ascii="华文琥珀" w:hAnsi="华文细黑" w:eastAsia="华文琥珀"/>
          <w:sz w:val="36"/>
          <w:szCs w:val="36"/>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 xml:space="preserve"> 询价采购文件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autoSpaceDE w:val="0"/>
        <w:autoSpaceDN w:val="0"/>
        <w:adjustRightInd w:val="0"/>
        <w:spacing w:line="660" w:lineRule="exact"/>
        <w:ind w:firstLine="1440" w:firstLineChars="400"/>
        <w:jc w:val="left"/>
        <w:rPr>
          <w:rFonts w:hint="eastAsia" w:ascii="宋体" w:hAnsi="宋体"/>
          <w:bCs/>
          <w:sz w:val="36"/>
          <w:szCs w:val="36"/>
          <w:lang w:eastAsia="zh-CN"/>
        </w:rPr>
      </w:pPr>
      <w:r>
        <w:rPr>
          <w:rFonts w:hint="eastAsia" w:ascii="宋体" w:hAnsi="宋体"/>
          <w:sz w:val="36"/>
          <w:szCs w:val="36"/>
        </w:rPr>
        <w:t>项目名称：</w:t>
      </w:r>
      <w:r>
        <w:rPr>
          <w:rFonts w:hint="eastAsia" w:ascii="宋体" w:hAnsi="宋体"/>
          <w:bCs/>
          <w:sz w:val="36"/>
          <w:szCs w:val="36"/>
          <w:lang w:eastAsia="zh-CN"/>
        </w:rPr>
        <w:t>仲巴县2019年秋季学期新生</w:t>
      </w:r>
    </w:p>
    <w:p>
      <w:pPr>
        <w:autoSpaceDE w:val="0"/>
        <w:autoSpaceDN w:val="0"/>
        <w:adjustRightInd w:val="0"/>
        <w:spacing w:line="660" w:lineRule="exact"/>
        <w:ind w:firstLine="3240" w:firstLineChars="900"/>
        <w:jc w:val="left"/>
        <w:rPr>
          <w:rFonts w:hint="eastAsia" w:ascii="宋体" w:hAnsi="宋体" w:eastAsia="宋体"/>
          <w:bCs/>
          <w:sz w:val="36"/>
          <w:szCs w:val="36"/>
          <w:u w:val="single"/>
          <w:lang w:eastAsia="zh-CN"/>
        </w:rPr>
      </w:pPr>
      <w:r>
        <w:rPr>
          <w:rFonts w:hint="eastAsia" w:ascii="宋体" w:hAnsi="宋体"/>
          <w:bCs/>
          <w:sz w:val="36"/>
          <w:szCs w:val="36"/>
          <w:lang w:eastAsia="zh-CN"/>
        </w:rPr>
        <w:t>装备采购</w:t>
      </w:r>
    </w:p>
    <w:p>
      <w:pPr>
        <w:autoSpaceDE w:val="0"/>
        <w:autoSpaceDN w:val="0"/>
        <w:adjustRightInd w:val="0"/>
        <w:spacing w:line="660" w:lineRule="exact"/>
        <w:ind w:left="2085" w:leftChars="650" w:hanging="720" w:hangingChars="200"/>
        <w:jc w:val="left"/>
        <w:rPr>
          <w:rFonts w:ascii="宋体" w:hAnsi="宋体"/>
          <w:sz w:val="36"/>
          <w:szCs w:val="36"/>
        </w:rPr>
      </w:pPr>
      <w:r>
        <w:rPr>
          <w:rFonts w:hint="eastAsia" w:ascii="宋体" w:hAnsi="宋体"/>
          <w:sz w:val="36"/>
          <w:szCs w:val="36"/>
        </w:rPr>
        <w:t xml:space="preserve">项目编号: </w:t>
      </w:r>
      <w:r>
        <w:rPr>
          <w:rFonts w:hint="eastAsia" w:ascii="宋体" w:hAnsi="宋体"/>
          <w:color w:val="FF0000"/>
          <w:sz w:val="36"/>
          <w:szCs w:val="36"/>
          <w:lang w:eastAsia="zh-CN"/>
        </w:rPr>
        <w:t>SXZXG-XZZB-201911184</w:t>
      </w:r>
      <w:r>
        <w:rPr>
          <w:rFonts w:hint="eastAsia" w:ascii="宋体" w:hAnsi="宋体"/>
          <w:color w:val="FF0000"/>
          <w:sz w:val="36"/>
          <w:szCs w:val="36"/>
        </w:rPr>
        <w:t xml:space="preserve"> </w:t>
      </w:r>
    </w:p>
    <w:p>
      <w:pPr>
        <w:spacing w:line="500" w:lineRule="exact"/>
        <w:ind w:firstLine="1800" w:firstLineChars="500"/>
        <w:rPr>
          <w:rFonts w:ascii="宋体" w:hAnsi="宋体"/>
          <w:sz w:val="36"/>
          <w:szCs w:val="36"/>
        </w:rPr>
      </w:pPr>
    </w:p>
    <w:p>
      <w:pPr>
        <w:autoSpaceDE w:val="0"/>
        <w:autoSpaceDN w:val="0"/>
        <w:adjustRightInd w:val="0"/>
        <w:spacing w:line="500" w:lineRule="exact"/>
        <w:ind w:firstLine="3240" w:firstLineChars="900"/>
        <w:rPr>
          <w:rFonts w:ascii="华文楷体" w:hAnsi="华文楷体" w:eastAsia="华文楷体"/>
          <w:sz w:val="36"/>
          <w:szCs w:val="36"/>
        </w:rPr>
      </w:pPr>
    </w:p>
    <w:p>
      <w:pPr>
        <w:spacing w:line="500" w:lineRule="exact"/>
        <w:rPr>
          <w:rFonts w:ascii="华文楷体" w:hAnsi="华文楷体" w:eastAsia="华文楷体"/>
          <w:sz w:val="36"/>
          <w:szCs w:val="36"/>
        </w:rPr>
      </w:pPr>
    </w:p>
    <w:p>
      <w:pPr>
        <w:autoSpaceDE w:val="0"/>
        <w:autoSpaceDN w:val="0"/>
        <w:adjustRightInd w:val="0"/>
        <w:ind w:firstLine="1108" w:firstLineChars="345"/>
        <w:rPr>
          <w:rFonts w:ascii="宋体" w:hAnsi="宋体"/>
          <w:b/>
          <w:bCs/>
          <w:sz w:val="32"/>
          <w:szCs w:val="32"/>
          <w:u w:val="single"/>
        </w:rPr>
      </w:pPr>
      <w:r>
        <w:rPr>
          <w:rFonts w:hint="eastAsia" w:ascii="宋体" w:hAnsi="宋体"/>
          <w:b/>
          <w:sz w:val="32"/>
          <w:szCs w:val="32"/>
        </w:rPr>
        <w:t>招</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人：</w:t>
      </w:r>
      <w:r>
        <w:rPr>
          <w:rFonts w:hint="eastAsia" w:ascii="宋体" w:hAnsi="宋体"/>
          <w:b/>
          <w:sz w:val="32"/>
          <w:szCs w:val="32"/>
          <w:u w:val="single"/>
        </w:rPr>
        <w:t xml:space="preserve">        </w:t>
      </w:r>
      <w:r>
        <w:rPr>
          <w:rFonts w:hint="eastAsia" w:ascii="宋体" w:hAnsi="宋体"/>
          <w:b/>
          <w:bCs/>
          <w:sz w:val="32"/>
          <w:szCs w:val="32"/>
          <w:u w:val="single"/>
          <w:lang w:eastAsia="zh-CN"/>
        </w:rPr>
        <w:t>仲巴县教育局</w:t>
      </w:r>
      <w:r>
        <w:rPr>
          <w:rFonts w:hint="eastAsia" w:ascii="宋体" w:hAnsi="宋体"/>
          <w:b/>
          <w:bCs/>
          <w:sz w:val="32"/>
          <w:szCs w:val="32"/>
          <w:u w:val="single"/>
        </w:rPr>
        <w:t xml:space="preserve">      </w:t>
      </w:r>
      <w:r>
        <w:rPr>
          <w:rFonts w:hint="eastAsia" w:ascii="宋体" w:hAnsi="宋体"/>
          <w:b/>
          <w:bCs/>
          <w:sz w:val="32"/>
          <w:szCs w:val="32"/>
        </w:rPr>
        <w:t xml:space="preserve">  </w:t>
      </w:r>
    </w:p>
    <w:p>
      <w:pPr>
        <w:autoSpaceDE w:val="0"/>
        <w:autoSpaceDN w:val="0"/>
        <w:adjustRightInd w:val="0"/>
        <w:ind w:firstLine="1108" w:firstLineChars="345"/>
        <w:rPr>
          <w:rFonts w:ascii="宋体" w:hAnsi="宋体"/>
          <w:b/>
          <w:sz w:val="32"/>
          <w:szCs w:val="32"/>
        </w:rPr>
      </w:pPr>
    </w:p>
    <w:p>
      <w:pPr>
        <w:autoSpaceDE w:val="0"/>
        <w:autoSpaceDN w:val="0"/>
        <w:adjustRightInd w:val="0"/>
        <w:ind w:firstLine="1108" w:firstLineChars="345"/>
        <w:rPr>
          <w:rFonts w:ascii="宋体" w:hAnsi="宋体"/>
          <w:b/>
          <w:sz w:val="32"/>
          <w:szCs w:val="32"/>
          <w:u w:val="single"/>
        </w:rPr>
      </w:pPr>
      <w:r>
        <w:rPr>
          <w:rFonts w:hint="eastAsia" w:ascii="宋体" w:hAnsi="宋体"/>
          <w:b/>
          <w:sz w:val="32"/>
          <w:szCs w:val="32"/>
        </w:rPr>
        <w:t>代理机构</w:t>
      </w:r>
      <w:r>
        <w:rPr>
          <w:rFonts w:ascii="宋体" w:hAnsi="宋体"/>
          <w:b/>
          <w:sz w:val="32"/>
          <w:szCs w:val="32"/>
        </w:rPr>
        <w:t xml:space="preserve">: </w:t>
      </w:r>
      <w:r>
        <w:rPr>
          <w:rFonts w:hint="eastAsia" w:ascii="宋体" w:hAnsi="宋体"/>
          <w:b/>
          <w:sz w:val="32"/>
          <w:szCs w:val="32"/>
          <w:u w:val="single"/>
        </w:rPr>
        <w:t xml:space="preserve"> 陕西智鑫工程造价咨询有限公司 </w:t>
      </w:r>
    </w:p>
    <w:p>
      <w:pPr>
        <w:autoSpaceDE w:val="0"/>
        <w:autoSpaceDN w:val="0"/>
        <w:adjustRightInd w:val="0"/>
        <w:ind w:firstLine="1108" w:firstLineChars="345"/>
        <w:rPr>
          <w:rFonts w:ascii="宋体" w:hAnsi="宋体"/>
          <w:b/>
          <w:sz w:val="32"/>
          <w:szCs w:val="32"/>
        </w:rPr>
      </w:pPr>
    </w:p>
    <w:p>
      <w:pPr>
        <w:autoSpaceDE w:val="0"/>
        <w:autoSpaceDN w:val="0"/>
        <w:adjustRightInd w:val="0"/>
        <w:ind w:firstLine="1108" w:firstLineChars="345"/>
        <w:rPr>
          <w:rFonts w:ascii="宋体" w:hAnsi="宋体"/>
          <w:b/>
          <w:sz w:val="32"/>
          <w:szCs w:val="32"/>
        </w:rPr>
      </w:pPr>
      <w:r>
        <w:rPr>
          <w:rFonts w:hint="eastAsia" w:ascii="宋体" w:hAnsi="宋体"/>
          <w:b/>
          <w:sz w:val="32"/>
          <w:szCs w:val="32"/>
        </w:rPr>
        <w:t>编 制 人：</w:t>
      </w:r>
    </w:p>
    <w:p>
      <w:pPr>
        <w:autoSpaceDE w:val="0"/>
        <w:autoSpaceDN w:val="0"/>
        <w:adjustRightInd w:val="0"/>
        <w:ind w:firstLine="1108" w:firstLineChars="345"/>
        <w:rPr>
          <w:rFonts w:ascii="宋体" w:hAnsi="宋体"/>
          <w:b/>
          <w:sz w:val="32"/>
          <w:szCs w:val="32"/>
        </w:rPr>
      </w:pPr>
      <w:r>
        <w:rPr>
          <w:rFonts w:hint="eastAsia" w:ascii="宋体" w:hAnsi="宋体"/>
          <w:b/>
          <w:sz w:val="32"/>
          <w:szCs w:val="32"/>
        </w:rPr>
        <w:t xml:space="preserve">                         </w:t>
      </w:r>
    </w:p>
    <w:p>
      <w:pPr>
        <w:autoSpaceDE w:val="0"/>
        <w:autoSpaceDN w:val="0"/>
        <w:adjustRightInd w:val="0"/>
        <w:ind w:firstLine="1108" w:firstLineChars="345"/>
        <w:rPr>
          <w:rFonts w:ascii="宋体" w:hAnsi="宋体"/>
          <w:b/>
          <w:sz w:val="32"/>
          <w:szCs w:val="32"/>
        </w:rPr>
      </w:pPr>
      <w:r>
        <w:rPr>
          <w:rFonts w:hint="eastAsia" w:ascii="宋体" w:hAnsi="宋体"/>
          <w:b/>
          <w:sz w:val="32"/>
          <w:szCs w:val="32"/>
        </w:rPr>
        <w:t xml:space="preserve">审 核 人：     </w:t>
      </w:r>
    </w:p>
    <w:p>
      <w:pPr>
        <w:spacing w:line="500" w:lineRule="exact"/>
        <w:ind w:firstLine="1108" w:firstLineChars="345"/>
        <w:rPr>
          <w:rFonts w:ascii="宋体" w:hAnsi="宋体"/>
          <w:b/>
          <w:sz w:val="32"/>
          <w:szCs w:val="32"/>
        </w:rPr>
      </w:pPr>
    </w:p>
    <w:p>
      <w:pPr>
        <w:spacing w:line="500" w:lineRule="exact"/>
        <w:ind w:firstLine="1108" w:firstLineChars="345"/>
        <w:rPr>
          <w:rFonts w:ascii="华文楷体" w:hAnsi="华文楷体" w:eastAsia="华文楷体"/>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宋体" w:hAnsi="宋体"/>
          <w:b/>
          <w:sz w:val="32"/>
          <w:szCs w:val="32"/>
        </w:rPr>
        <w:t>日</w:t>
      </w:r>
      <w:r>
        <w:rPr>
          <w:rFonts w:ascii="宋体" w:hAnsi="宋体"/>
          <w:b/>
          <w:sz w:val="32"/>
          <w:szCs w:val="32"/>
        </w:rPr>
        <w:t xml:space="preserve">    </w:t>
      </w:r>
      <w:r>
        <w:rPr>
          <w:rFonts w:hint="eastAsia" w:ascii="宋体" w:hAnsi="宋体"/>
          <w:b/>
          <w:sz w:val="32"/>
          <w:szCs w:val="32"/>
        </w:rPr>
        <w:t>期：</w:t>
      </w:r>
      <w:r>
        <w:rPr>
          <w:rFonts w:ascii="宋体" w:hAnsi="宋体"/>
          <w:b/>
          <w:sz w:val="32"/>
          <w:szCs w:val="32"/>
          <w:u w:val="single"/>
        </w:rPr>
        <w:t xml:space="preserve">       </w:t>
      </w:r>
      <w:r>
        <w:rPr>
          <w:rFonts w:hint="eastAsia" w:ascii="宋体" w:hAnsi="宋体"/>
          <w:b/>
          <w:sz w:val="32"/>
          <w:szCs w:val="32"/>
          <w:u w:val="single"/>
        </w:rPr>
        <w:t xml:space="preserve"> </w:t>
      </w:r>
      <w:r>
        <w:rPr>
          <w:rFonts w:ascii="宋体" w:hAnsi="宋体"/>
          <w:b/>
          <w:sz w:val="32"/>
          <w:szCs w:val="32"/>
          <w:u w:val="single"/>
        </w:rPr>
        <w:t>201</w:t>
      </w:r>
      <w:r>
        <w:rPr>
          <w:rFonts w:hint="eastAsia" w:ascii="宋体" w:hAnsi="宋体"/>
          <w:b/>
          <w:sz w:val="32"/>
          <w:szCs w:val="32"/>
          <w:u w:val="single"/>
        </w:rPr>
        <w:t>9</w:t>
      </w:r>
      <w:r>
        <w:rPr>
          <w:rFonts w:ascii="宋体" w:hAnsi="宋体"/>
          <w:b/>
          <w:sz w:val="32"/>
          <w:szCs w:val="32"/>
          <w:u w:val="single"/>
        </w:rPr>
        <w:t>年</w:t>
      </w:r>
      <w:r>
        <w:rPr>
          <w:rFonts w:hint="eastAsia" w:ascii="宋体" w:hAnsi="宋体"/>
          <w:b/>
          <w:sz w:val="32"/>
          <w:szCs w:val="32"/>
          <w:u w:val="single"/>
          <w:lang w:val="en-US" w:eastAsia="zh-CN"/>
        </w:rPr>
        <w:t>11</w:t>
      </w:r>
      <w:r>
        <w:rPr>
          <w:rFonts w:ascii="宋体" w:hAnsi="宋体"/>
          <w:b/>
          <w:sz w:val="32"/>
          <w:szCs w:val="32"/>
          <w:u w:val="single"/>
        </w:rPr>
        <w:t>月</w:t>
      </w:r>
      <w:r>
        <w:rPr>
          <w:rFonts w:hint="eastAsia" w:ascii="宋体" w:hAnsi="宋体"/>
          <w:b/>
          <w:sz w:val="32"/>
          <w:szCs w:val="32"/>
          <w:u w:val="single"/>
        </w:rPr>
        <w:t xml:space="preserve">           </w:t>
      </w:r>
    </w:p>
    <w:p>
      <w:pPr>
        <w:spacing w:line="500" w:lineRule="exact"/>
        <w:jc w:val="center"/>
        <w:rPr>
          <w:rFonts w:eastAsia="黑体"/>
          <w:sz w:val="52"/>
        </w:rPr>
      </w:pPr>
    </w:p>
    <w:p>
      <w:pPr>
        <w:spacing w:line="500" w:lineRule="exact"/>
        <w:jc w:val="center"/>
        <w:rPr>
          <w:rFonts w:eastAsia="黑体"/>
          <w:sz w:val="52"/>
        </w:rPr>
      </w:pPr>
    </w:p>
    <w:p>
      <w:pPr>
        <w:spacing w:line="500" w:lineRule="exact"/>
        <w:jc w:val="center"/>
        <w:rPr>
          <w:rFonts w:eastAsia="黑体"/>
          <w:sz w:val="52"/>
        </w:rPr>
      </w:pPr>
      <w:r>
        <w:rPr>
          <w:rFonts w:hint="eastAsia" w:eastAsia="黑体"/>
          <w:sz w:val="52"/>
        </w:rPr>
        <w:t>目    录</w:t>
      </w:r>
    </w:p>
    <w:p>
      <w:pPr>
        <w:spacing w:line="500" w:lineRule="exact"/>
        <w:jc w:val="center"/>
        <w:rPr>
          <w:rFonts w:eastAsia="黑体"/>
          <w:sz w:val="44"/>
        </w:rPr>
      </w:pPr>
    </w:p>
    <w:p>
      <w:pPr>
        <w:spacing w:line="1200" w:lineRule="exact"/>
        <w:ind w:firstLine="716" w:firstLineChars="199"/>
        <w:rPr>
          <w:rFonts w:ascii="宋体" w:hAnsi="宋体"/>
          <w:sz w:val="36"/>
        </w:rPr>
      </w:pPr>
      <w:r>
        <w:rPr>
          <w:rFonts w:hint="eastAsia" w:ascii="宋体" w:hAnsi="宋体"/>
          <w:sz w:val="36"/>
        </w:rPr>
        <w:t>第一部分  询价采购公告…………………………3</w:t>
      </w:r>
    </w:p>
    <w:p>
      <w:pPr>
        <w:spacing w:line="1200" w:lineRule="exact"/>
        <w:ind w:firstLine="716" w:firstLineChars="199"/>
        <w:rPr>
          <w:rFonts w:ascii="宋体" w:hAnsi="宋体"/>
          <w:sz w:val="36"/>
        </w:rPr>
      </w:pPr>
      <w:r>
        <w:rPr>
          <w:rFonts w:hint="eastAsia" w:ascii="宋体" w:hAnsi="宋体"/>
          <w:sz w:val="36"/>
        </w:rPr>
        <w:t>第二部分  供应商须知……………………………5</w:t>
      </w:r>
    </w:p>
    <w:p>
      <w:pPr>
        <w:spacing w:line="1200" w:lineRule="exact"/>
        <w:ind w:firstLine="716" w:firstLineChars="199"/>
        <w:rPr>
          <w:rFonts w:ascii="宋体" w:hAnsi="宋体"/>
          <w:sz w:val="36"/>
        </w:rPr>
      </w:pPr>
      <w:r>
        <w:rPr>
          <w:rFonts w:hint="eastAsia" w:ascii="宋体" w:hAnsi="宋体"/>
          <w:sz w:val="36"/>
        </w:rPr>
        <w:t>第三部分  授予合同………………………………9</w:t>
      </w:r>
    </w:p>
    <w:p>
      <w:pPr>
        <w:spacing w:line="1200" w:lineRule="exact"/>
        <w:ind w:firstLine="716" w:firstLineChars="199"/>
        <w:rPr>
          <w:rFonts w:ascii="宋体" w:hAnsi="宋体"/>
          <w:sz w:val="36"/>
        </w:rPr>
      </w:pPr>
      <w:r>
        <w:rPr>
          <w:rFonts w:hint="eastAsia" w:ascii="宋体" w:hAnsi="宋体"/>
          <w:sz w:val="36"/>
        </w:rPr>
        <w:t>第四部分  技术响应</w:t>
      </w:r>
      <w:r>
        <w:rPr>
          <w:rFonts w:ascii="宋体" w:hAnsi="宋体"/>
          <w:sz w:val="36"/>
        </w:rPr>
        <w:t>………………………………</w:t>
      </w:r>
      <w:r>
        <w:rPr>
          <w:rFonts w:hint="eastAsia" w:ascii="宋体" w:hAnsi="宋体"/>
          <w:sz w:val="36"/>
        </w:rPr>
        <w:t>13</w:t>
      </w:r>
    </w:p>
    <w:p>
      <w:pPr>
        <w:spacing w:line="1200" w:lineRule="exact"/>
        <w:ind w:firstLine="716" w:firstLineChars="199"/>
        <w:rPr>
          <w:rFonts w:ascii="宋体" w:hAnsi="宋体"/>
          <w:sz w:val="36"/>
        </w:rPr>
      </w:pPr>
      <w:r>
        <w:rPr>
          <w:rFonts w:hint="eastAsia" w:ascii="宋体" w:hAnsi="宋体"/>
          <w:sz w:val="36"/>
        </w:rPr>
        <w:t>第五部分  附件……………………………………16</w:t>
      </w:r>
    </w:p>
    <w:p>
      <w:pPr>
        <w:spacing w:line="900" w:lineRule="exact"/>
        <w:ind w:firstLine="357"/>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spacing w:line="500" w:lineRule="exact"/>
        <w:ind w:firstLine="360"/>
        <w:rPr>
          <w:rFonts w:ascii="宋体" w:hAnsi="宋体"/>
          <w:sz w:val="36"/>
        </w:rPr>
      </w:pPr>
    </w:p>
    <w:p>
      <w:pPr>
        <w:autoSpaceDE w:val="0"/>
        <w:autoSpaceDN w:val="0"/>
        <w:adjustRightInd w:val="0"/>
        <w:spacing w:line="420" w:lineRule="atLeast"/>
        <w:jc w:val="center"/>
        <w:rPr>
          <w:rFonts w:ascii="黑体" w:eastAsia="黑体" w:cs="黑体"/>
          <w:kern w:val="0"/>
          <w:sz w:val="32"/>
          <w:szCs w:val="32"/>
          <w:lang w:val="zh-CN"/>
        </w:rPr>
      </w:pPr>
      <w:r>
        <w:rPr>
          <w:rFonts w:hint="eastAsia" w:ascii="黑体" w:hAnsi="Trebuchet MS" w:eastAsia="黑体" w:cs="宋体"/>
          <w:bCs/>
          <w:kern w:val="0"/>
          <w:sz w:val="44"/>
        </w:rPr>
        <w:t xml:space="preserve">  </w:t>
      </w:r>
      <w:r>
        <w:rPr>
          <w:rFonts w:hint="eastAsia" w:ascii="黑体" w:eastAsia="黑体"/>
          <w:bCs/>
          <w:sz w:val="32"/>
          <w:szCs w:val="32"/>
        </w:rPr>
        <w:t>第一部分</w:t>
      </w:r>
      <w:r>
        <w:rPr>
          <w:rFonts w:hint="eastAsia" w:ascii="黑体" w:eastAsia="黑体" w:cs="黑体"/>
          <w:kern w:val="0"/>
          <w:sz w:val="32"/>
          <w:szCs w:val="32"/>
          <w:lang w:val="zh-CN"/>
        </w:rPr>
        <w:t>询价采购公告</w:t>
      </w:r>
    </w:p>
    <w:p>
      <w:pPr>
        <w:autoSpaceDE w:val="0"/>
        <w:autoSpaceDN w:val="0"/>
        <w:adjustRightInd w:val="0"/>
        <w:spacing w:line="180" w:lineRule="auto"/>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各供应商：</w:t>
      </w:r>
    </w:p>
    <w:p>
      <w:pPr>
        <w:autoSpaceDE w:val="0"/>
        <w:autoSpaceDN w:val="0"/>
        <w:adjustRightInd w:val="0"/>
        <w:spacing w:line="180" w:lineRule="auto"/>
        <w:ind w:firstLine="480"/>
        <w:rPr>
          <w:rFonts w:ascii="仿宋_GB2312" w:eastAsia="仿宋_GB2312" w:cs="仿宋_GB2312"/>
          <w:kern w:val="0"/>
          <w:sz w:val="28"/>
          <w:szCs w:val="28"/>
          <w:lang w:val="zh-CN"/>
        </w:rPr>
      </w:pPr>
      <w:r>
        <w:rPr>
          <w:rFonts w:hint="eastAsia" w:ascii="仿宋_GB2312" w:eastAsia="仿宋_GB2312" w:cs="仿宋_GB2312"/>
          <w:kern w:val="0"/>
          <w:sz w:val="28"/>
          <w:szCs w:val="28"/>
          <w:u w:val="single"/>
          <w:lang w:val="zh-CN"/>
        </w:rPr>
        <w:t>陕西智鑫工程造价咨询有限公司</w:t>
      </w:r>
      <w:r>
        <w:rPr>
          <w:rFonts w:hint="eastAsia" w:ascii="仿宋_GB2312" w:eastAsia="仿宋_GB2312" w:cs="仿宋_GB2312"/>
          <w:kern w:val="0"/>
          <w:sz w:val="28"/>
          <w:szCs w:val="28"/>
          <w:lang w:val="zh-CN"/>
        </w:rPr>
        <w:t>受</w:t>
      </w:r>
      <w:r>
        <w:rPr>
          <w:rFonts w:hint="eastAsia" w:ascii="仿宋_GB2312" w:eastAsia="仿宋_GB2312" w:cs="仿宋_GB2312"/>
          <w:kern w:val="0"/>
          <w:sz w:val="28"/>
          <w:szCs w:val="28"/>
          <w:u w:val="single"/>
          <w:lang w:eastAsia="zh-CN"/>
        </w:rPr>
        <w:t>仲巴县教育局</w:t>
      </w:r>
      <w:r>
        <w:rPr>
          <w:rFonts w:hint="eastAsia" w:ascii="仿宋_GB2312" w:eastAsia="仿宋_GB2312" w:cs="仿宋_GB2312"/>
          <w:kern w:val="0"/>
          <w:sz w:val="28"/>
          <w:szCs w:val="28"/>
          <w:lang w:val="zh-CN"/>
        </w:rPr>
        <w:t>委托，就</w:t>
      </w:r>
      <w:r>
        <w:rPr>
          <w:rFonts w:hint="eastAsia" w:ascii="仿宋_GB2312" w:eastAsia="仿宋_GB2312" w:cs="仿宋_GB2312"/>
          <w:kern w:val="0"/>
          <w:sz w:val="28"/>
          <w:szCs w:val="28"/>
          <w:u w:val="single"/>
          <w:lang w:val="zh-CN"/>
        </w:rPr>
        <w:t>仲巴县2019年秋季学期新生装备采购</w:t>
      </w:r>
      <w:r>
        <w:rPr>
          <w:rFonts w:hint="eastAsia" w:ascii="仿宋_GB2312" w:eastAsia="仿宋_GB2312" w:cs="仿宋_GB2312"/>
          <w:kern w:val="0"/>
          <w:sz w:val="28"/>
          <w:szCs w:val="28"/>
          <w:lang w:val="zh-CN"/>
        </w:rPr>
        <w:t>组织询价采购，欢迎合格供应商前来报价。</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一、项目名称：仲巴县2019年秋季学期新生装备采购</w:t>
      </w:r>
    </w:p>
    <w:p>
      <w:pPr>
        <w:widowControl/>
        <w:spacing w:line="180" w:lineRule="auto"/>
        <w:jc w:val="left"/>
        <w:rPr>
          <w:rFonts w:hint="default" w:ascii="仿宋_GB2312" w:eastAsia="仿宋_GB2312" w:cs="仿宋_GB2312"/>
          <w:kern w:val="0"/>
          <w:sz w:val="28"/>
          <w:szCs w:val="28"/>
          <w:lang w:val="en-US" w:eastAsia="zh-CN"/>
        </w:rPr>
      </w:pPr>
      <w:r>
        <w:rPr>
          <w:rFonts w:hint="eastAsia" w:ascii="仿宋_GB2312" w:eastAsia="仿宋_GB2312" w:cs="仿宋_GB2312"/>
          <w:kern w:val="0"/>
          <w:sz w:val="28"/>
          <w:szCs w:val="28"/>
          <w:lang w:val="zh-CN"/>
        </w:rPr>
        <w:t>二、招标编号：</w:t>
      </w:r>
      <w:r>
        <w:rPr>
          <w:rFonts w:ascii="仿宋_GB2312" w:eastAsia="仿宋_GB2312" w:cs="仿宋_GB2312"/>
          <w:kern w:val="0"/>
          <w:sz w:val="28"/>
          <w:szCs w:val="28"/>
          <w:lang w:val="zh-CN"/>
        </w:rPr>
        <w:t>SXZX</w:t>
      </w:r>
      <w:r>
        <w:rPr>
          <w:rFonts w:hint="eastAsia" w:ascii="仿宋_GB2312" w:eastAsia="仿宋_GB2312" w:cs="仿宋_GB2312"/>
          <w:kern w:val="0"/>
          <w:sz w:val="28"/>
          <w:szCs w:val="28"/>
          <w:lang w:val="en-US" w:eastAsia="zh-CN"/>
        </w:rPr>
        <w:t>G</w:t>
      </w:r>
      <w:r>
        <w:rPr>
          <w:rFonts w:ascii="仿宋_GB2312" w:eastAsia="仿宋_GB2312" w:cs="仿宋_GB2312"/>
          <w:kern w:val="0"/>
          <w:sz w:val="28"/>
          <w:szCs w:val="28"/>
          <w:lang w:val="zh-CN"/>
        </w:rPr>
        <w:t>-XZZB-2019</w:t>
      </w:r>
      <w:r>
        <w:rPr>
          <w:rFonts w:hint="eastAsia" w:ascii="仿宋_GB2312" w:eastAsia="仿宋_GB2312" w:cs="仿宋_GB2312"/>
          <w:kern w:val="0"/>
          <w:sz w:val="28"/>
          <w:szCs w:val="28"/>
          <w:lang w:val="en-US" w:eastAsia="zh-CN"/>
        </w:rPr>
        <w:t>11184</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三、采购内容：主要包括课桌椅、学生床铺、学生餐桌等（详见招标文件参数表）；</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四、包段划分：本次采购招标共一个包；预算价：</w:t>
      </w:r>
      <w:r>
        <w:rPr>
          <w:rFonts w:hint="eastAsia" w:ascii="仿宋_GB2312" w:eastAsia="仿宋_GB2312" w:cs="仿宋_GB2312"/>
          <w:kern w:val="0"/>
          <w:sz w:val="28"/>
          <w:szCs w:val="28"/>
          <w:lang w:val="en-US" w:eastAsia="zh-CN"/>
        </w:rPr>
        <w:t>69.324</w:t>
      </w:r>
      <w:r>
        <w:rPr>
          <w:rFonts w:hint="eastAsia" w:ascii="仿宋_GB2312" w:eastAsia="仿宋_GB2312" w:cs="仿宋_GB2312"/>
          <w:kern w:val="0"/>
          <w:sz w:val="28"/>
          <w:szCs w:val="28"/>
          <w:lang w:val="zh-CN"/>
        </w:rPr>
        <w:t>万元；</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五、交货期：签订合同为准</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六、投标人的资格要求：</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1、投标人应具备《政府采购法》第二十二条规定的条件；</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（1）具有独立承担民事责任的能力；</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（2）具有良好的商业信誉和健全的财务会计制度（提供近三年经会计事务所审计的财务报表, 新成立企业依据成立时间提供相应年限财务报表，不足一年的提供本公司的财务报表</w:t>
      </w:r>
      <w:r>
        <w:rPr>
          <w:rFonts w:ascii="仿宋_GB2312" w:eastAsia="仿宋_GB2312" w:cs="仿宋_GB2312"/>
          <w:kern w:val="0"/>
          <w:sz w:val="28"/>
          <w:szCs w:val="28"/>
          <w:lang w:val="zh-CN"/>
        </w:rPr>
        <w:t>）</w:t>
      </w:r>
      <w:r>
        <w:rPr>
          <w:rFonts w:hint="eastAsia" w:ascii="仿宋_GB2312" w:eastAsia="仿宋_GB2312" w:cs="仿宋_GB2312"/>
          <w:kern w:val="0"/>
          <w:sz w:val="28"/>
          <w:szCs w:val="28"/>
          <w:lang w:val="zh-CN"/>
        </w:rPr>
        <w:t>；</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（3）具有履行合同所必须的设备和专业技术能力（提供相应承诺函）；</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（4）有依法缴纳税收和社会保障资金的良好记录（提供依法纳税的相关票据）；</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（5）参加政府采购活动近三年内，在经营活动中没有重大违法记录（提供相应声明）</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2、提供近三年类似业绩（以合同为准）；</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3、提供中国裁判文书网（https://wenshu.court.gov.cn/）网站无任何不良记录的查询截图（提供截图）；</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4、投标人需提供企业法人营业执照、税务登记证、组织机构代码证或者三证合一；</w:t>
      </w:r>
    </w:p>
    <w:p>
      <w:pPr>
        <w:widowControl/>
        <w:spacing w:line="180" w:lineRule="auto"/>
        <w:jc w:val="left"/>
        <w:rPr>
          <w:rFonts w:hint="eastAsia" w:ascii="仿宋_GB2312" w:eastAsia="仿宋_GB2312" w:cs="仿宋_GB2312"/>
          <w:kern w:val="0"/>
          <w:sz w:val="28"/>
          <w:szCs w:val="28"/>
          <w:lang w:val="zh-CN"/>
        </w:rPr>
      </w:pPr>
      <w:r>
        <w:rPr>
          <w:rFonts w:hint="eastAsia" w:ascii="仿宋_GB2312" w:eastAsia="仿宋_GB2312" w:cs="仿宋_GB2312"/>
          <w:kern w:val="0"/>
          <w:sz w:val="28"/>
          <w:szCs w:val="28"/>
          <w:lang w:val="zh-CN"/>
        </w:rPr>
        <w:t>5、投标人需提供营业执照内必须包含本次所投产品的经营范围；</w:t>
      </w:r>
    </w:p>
    <w:p>
      <w:pPr>
        <w:widowControl/>
        <w:spacing w:line="180" w:lineRule="auto"/>
        <w:jc w:val="left"/>
        <w:rPr>
          <w:rFonts w:hint="default" w:ascii="仿宋_GB2312" w:eastAsia="仿宋_GB2312" w:cs="仿宋_GB2312"/>
          <w:kern w:val="0"/>
          <w:sz w:val="28"/>
          <w:szCs w:val="28"/>
          <w:lang w:val="en-US" w:eastAsia="zh-CN"/>
        </w:rPr>
      </w:pPr>
      <w:r>
        <w:rPr>
          <w:rFonts w:hint="eastAsia" w:ascii="仿宋_GB2312" w:eastAsia="仿宋_GB2312" w:cs="仿宋_GB2312"/>
          <w:kern w:val="0"/>
          <w:sz w:val="28"/>
          <w:szCs w:val="28"/>
          <w:lang w:val="en-US" w:eastAsia="zh-CN"/>
        </w:rPr>
        <w:t>6、投标人需提供第三方检测机构出具的</w:t>
      </w:r>
      <w:r>
        <w:rPr>
          <w:rFonts w:hint="eastAsia" w:ascii="仿宋_GB2312" w:eastAsia="仿宋_GB2312" w:cs="仿宋_GB2312"/>
          <w:kern w:val="0"/>
          <w:sz w:val="28"/>
          <w:szCs w:val="28"/>
          <w:lang w:val="zh-CN"/>
        </w:rPr>
        <w:t>课桌椅、学生床铺、学生餐桌的质量检测报告；</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en-US" w:eastAsia="zh-CN"/>
        </w:rPr>
        <w:t>7</w:t>
      </w:r>
      <w:r>
        <w:rPr>
          <w:rFonts w:hint="eastAsia" w:ascii="仿宋_GB2312" w:eastAsia="仿宋_GB2312" w:cs="仿宋_GB2312"/>
          <w:kern w:val="0"/>
          <w:sz w:val="28"/>
          <w:szCs w:val="28"/>
          <w:lang w:val="zh-CN"/>
        </w:rPr>
        <w:t>、本次招标不接受联合体投标；</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en-US" w:eastAsia="zh-CN"/>
        </w:rPr>
        <w:t>8</w:t>
      </w:r>
      <w:r>
        <w:rPr>
          <w:rFonts w:hint="eastAsia" w:ascii="仿宋_GB2312" w:eastAsia="仿宋_GB2312" w:cs="仿宋_GB2312"/>
          <w:kern w:val="0"/>
          <w:sz w:val="28"/>
          <w:szCs w:val="28"/>
          <w:lang w:val="zh-CN"/>
        </w:rPr>
        <w:t>、符合上述要求的供应商，报名时需携带原件审查，并将复印件加盖单位公章胶装成册，未胶装成册不予报名，不允许提供虚假材料，一经核实将追究法律责任。</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七、投标报名：</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凡有意参加投标者，请于</w:t>
      </w:r>
      <w:r>
        <w:rPr>
          <w:rFonts w:ascii="仿宋_GB2312" w:eastAsia="仿宋_GB2312" w:cs="仿宋_GB2312"/>
          <w:kern w:val="0"/>
          <w:sz w:val="28"/>
          <w:szCs w:val="28"/>
          <w:lang w:val="zh-CN"/>
        </w:rPr>
        <w:t>2019</w:t>
      </w:r>
      <w:r>
        <w:rPr>
          <w:rFonts w:hint="eastAsia" w:ascii="仿宋_GB2312" w:eastAsia="仿宋_GB2312" w:cs="仿宋_GB2312"/>
          <w:kern w:val="0"/>
          <w:sz w:val="28"/>
          <w:szCs w:val="28"/>
          <w:lang w:val="zh-CN"/>
        </w:rPr>
        <w:t>年</w:t>
      </w:r>
      <w:r>
        <w:rPr>
          <w:rFonts w:hint="eastAsia" w:ascii="仿宋_GB2312" w:eastAsia="仿宋_GB2312" w:cs="仿宋_GB2312"/>
          <w:kern w:val="0"/>
          <w:sz w:val="28"/>
          <w:szCs w:val="28"/>
          <w:u w:val="single"/>
          <w:lang w:val="en-US" w:eastAsia="zh-CN"/>
        </w:rPr>
        <w:t>11</w:t>
      </w:r>
      <w:r>
        <w:rPr>
          <w:rFonts w:hint="eastAsia" w:ascii="仿宋_GB2312" w:eastAsia="仿宋_GB2312" w:cs="仿宋_GB2312"/>
          <w:kern w:val="0"/>
          <w:sz w:val="28"/>
          <w:szCs w:val="28"/>
          <w:lang w:val="zh-CN"/>
        </w:rPr>
        <w:t>月</w:t>
      </w:r>
      <w:r>
        <w:rPr>
          <w:rFonts w:hint="eastAsia" w:ascii="仿宋_GB2312" w:eastAsia="仿宋_GB2312" w:cs="仿宋_GB2312"/>
          <w:kern w:val="0"/>
          <w:sz w:val="28"/>
          <w:szCs w:val="28"/>
          <w:u w:val="single"/>
          <w:lang w:val="en-US" w:eastAsia="zh-CN"/>
        </w:rPr>
        <w:t>25</w:t>
      </w:r>
      <w:r>
        <w:rPr>
          <w:rFonts w:hint="eastAsia" w:ascii="仿宋_GB2312" w:eastAsia="仿宋_GB2312" w:cs="仿宋_GB2312"/>
          <w:kern w:val="0"/>
          <w:sz w:val="28"/>
          <w:szCs w:val="28"/>
          <w:lang w:val="zh-CN"/>
        </w:rPr>
        <w:t>日至</w:t>
      </w:r>
      <w:r>
        <w:rPr>
          <w:rFonts w:ascii="仿宋_GB2312" w:eastAsia="仿宋_GB2312" w:cs="仿宋_GB2312"/>
          <w:kern w:val="0"/>
          <w:sz w:val="28"/>
          <w:szCs w:val="28"/>
          <w:lang w:val="zh-CN"/>
        </w:rPr>
        <w:t>2019</w:t>
      </w:r>
      <w:r>
        <w:rPr>
          <w:rFonts w:hint="eastAsia" w:ascii="仿宋_GB2312" w:eastAsia="仿宋_GB2312" w:cs="仿宋_GB2312"/>
          <w:kern w:val="0"/>
          <w:sz w:val="28"/>
          <w:szCs w:val="28"/>
          <w:lang w:val="zh-CN"/>
        </w:rPr>
        <w:t>年</w:t>
      </w:r>
      <w:r>
        <w:rPr>
          <w:rFonts w:hint="eastAsia" w:ascii="仿宋_GB2312" w:eastAsia="仿宋_GB2312" w:cs="仿宋_GB2312"/>
          <w:kern w:val="0"/>
          <w:sz w:val="28"/>
          <w:szCs w:val="28"/>
          <w:u w:val="single"/>
          <w:lang w:val="en-US" w:eastAsia="zh-CN"/>
        </w:rPr>
        <w:t>11</w:t>
      </w:r>
      <w:r>
        <w:rPr>
          <w:rFonts w:hint="eastAsia" w:ascii="仿宋_GB2312" w:eastAsia="仿宋_GB2312" w:cs="仿宋_GB2312"/>
          <w:kern w:val="0"/>
          <w:sz w:val="28"/>
          <w:szCs w:val="28"/>
          <w:lang w:val="zh-CN"/>
        </w:rPr>
        <w:t>月</w:t>
      </w:r>
      <w:r>
        <w:rPr>
          <w:rFonts w:hint="eastAsia" w:ascii="仿宋_GB2312" w:eastAsia="仿宋_GB2312" w:cs="仿宋_GB2312"/>
          <w:kern w:val="0"/>
          <w:sz w:val="28"/>
          <w:szCs w:val="28"/>
          <w:u w:val="single"/>
          <w:lang w:val="en-US" w:eastAsia="zh-CN"/>
        </w:rPr>
        <w:t>29</w:t>
      </w:r>
      <w:r>
        <w:rPr>
          <w:rFonts w:hint="eastAsia" w:ascii="仿宋_GB2312" w:eastAsia="仿宋_GB2312" w:cs="仿宋_GB2312"/>
          <w:kern w:val="0"/>
          <w:sz w:val="28"/>
          <w:szCs w:val="28"/>
          <w:lang w:val="zh-CN"/>
        </w:rPr>
        <w:t>日，每日上午</w:t>
      </w:r>
      <w:r>
        <w:rPr>
          <w:rFonts w:ascii="仿宋_GB2312" w:eastAsia="仿宋_GB2312" w:cs="仿宋_GB2312"/>
          <w:kern w:val="0"/>
          <w:sz w:val="28"/>
          <w:szCs w:val="28"/>
          <w:lang w:val="zh-CN"/>
        </w:rPr>
        <w:t>1</w:t>
      </w:r>
      <w:r>
        <w:rPr>
          <w:rFonts w:hint="eastAsia" w:ascii="仿宋_GB2312" w:eastAsia="仿宋_GB2312" w:cs="仿宋_GB2312"/>
          <w:kern w:val="0"/>
          <w:sz w:val="28"/>
          <w:szCs w:val="28"/>
          <w:lang w:val="zh-CN"/>
        </w:rPr>
        <w:t>0</w:t>
      </w:r>
      <w:r>
        <w:rPr>
          <w:rFonts w:ascii="仿宋_GB2312" w:eastAsia="仿宋_GB2312" w:cs="仿宋_GB2312"/>
          <w:kern w:val="0"/>
          <w:sz w:val="28"/>
          <w:szCs w:val="28"/>
          <w:lang w:val="zh-CN"/>
        </w:rPr>
        <w:t>:</w:t>
      </w:r>
      <w:r>
        <w:rPr>
          <w:rFonts w:hint="eastAsia" w:ascii="仿宋_GB2312" w:eastAsia="仿宋_GB2312" w:cs="仿宋_GB2312"/>
          <w:kern w:val="0"/>
          <w:sz w:val="28"/>
          <w:szCs w:val="28"/>
          <w:lang w:val="en-US" w:eastAsia="zh-CN"/>
        </w:rPr>
        <w:t>0</w:t>
      </w:r>
      <w:r>
        <w:rPr>
          <w:rFonts w:ascii="仿宋_GB2312" w:eastAsia="仿宋_GB2312" w:cs="仿宋_GB2312"/>
          <w:kern w:val="0"/>
          <w:sz w:val="28"/>
          <w:szCs w:val="28"/>
          <w:lang w:val="zh-CN"/>
        </w:rPr>
        <w:t>0-1</w:t>
      </w:r>
      <w:r>
        <w:rPr>
          <w:rFonts w:hint="eastAsia" w:ascii="仿宋_GB2312" w:eastAsia="仿宋_GB2312" w:cs="仿宋_GB2312"/>
          <w:kern w:val="0"/>
          <w:sz w:val="28"/>
          <w:szCs w:val="28"/>
          <w:lang w:val="en-US" w:eastAsia="zh-CN"/>
        </w:rPr>
        <w:t>3</w:t>
      </w:r>
      <w:r>
        <w:rPr>
          <w:rFonts w:ascii="仿宋_GB2312" w:eastAsia="仿宋_GB2312" w:cs="仿宋_GB2312"/>
          <w:kern w:val="0"/>
          <w:sz w:val="28"/>
          <w:szCs w:val="28"/>
          <w:lang w:val="zh-CN"/>
        </w:rPr>
        <w:t>:</w:t>
      </w:r>
      <w:r>
        <w:rPr>
          <w:rFonts w:hint="eastAsia" w:ascii="仿宋_GB2312" w:eastAsia="仿宋_GB2312" w:cs="仿宋_GB2312"/>
          <w:kern w:val="0"/>
          <w:sz w:val="28"/>
          <w:szCs w:val="28"/>
          <w:lang w:val="en-US" w:eastAsia="zh-CN"/>
        </w:rPr>
        <w:t>0</w:t>
      </w:r>
      <w:r>
        <w:rPr>
          <w:rFonts w:ascii="仿宋_GB2312" w:eastAsia="仿宋_GB2312" w:cs="仿宋_GB2312"/>
          <w:kern w:val="0"/>
          <w:sz w:val="28"/>
          <w:szCs w:val="28"/>
          <w:lang w:val="zh-CN"/>
        </w:rPr>
        <w:t>0</w:t>
      </w:r>
      <w:r>
        <w:rPr>
          <w:rFonts w:hint="eastAsia" w:ascii="仿宋_GB2312" w:eastAsia="仿宋_GB2312" w:cs="仿宋_GB2312"/>
          <w:kern w:val="0"/>
          <w:sz w:val="28"/>
          <w:szCs w:val="28"/>
          <w:lang w:val="zh-CN"/>
        </w:rPr>
        <w:t>，下午</w:t>
      </w:r>
      <w:r>
        <w:rPr>
          <w:rFonts w:ascii="仿宋_GB2312" w:eastAsia="仿宋_GB2312" w:cs="仿宋_GB2312"/>
          <w:kern w:val="0"/>
          <w:sz w:val="28"/>
          <w:szCs w:val="28"/>
          <w:lang w:val="zh-CN"/>
        </w:rPr>
        <w:t>3:30-</w:t>
      </w:r>
      <w:r>
        <w:rPr>
          <w:rFonts w:hint="eastAsia" w:ascii="仿宋_GB2312" w:eastAsia="仿宋_GB2312" w:cs="仿宋_GB2312"/>
          <w:kern w:val="0"/>
          <w:sz w:val="28"/>
          <w:szCs w:val="28"/>
          <w:lang w:val="en-US" w:eastAsia="zh-CN"/>
        </w:rPr>
        <w:t>6</w:t>
      </w:r>
      <w:r>
        <w:rPr>
          <w:rFonts w:ascii="仿宋_GB2312" w:eastAsia="仿宋_GB2312" w:cs="仿宋_GB2312"/>
          <w:kern w:val="0"/>
          <w:sz w:val="28"/>
          <w:szCs w:val="28"/>
          <w:lang w:val="zh-CN"/>
        </w:rPr>
        <w:t>:30</w:t>
      </w:r>
      <w:r>
        <w:rPr>
          <w:rFonts w:hint="eastAsia" w:ascii="仿宋_GB2312" w:eastAsia="仿宋_GB2312" w:cs="仿宋_GB2312"/>
          <w:kern w:val="0"/>
          <w:sz w:val="28"/>
          <w:szCs w:val="28"/>
          <w:lang w:val="zh-CN"/>
        </w:rPr>
        <w:t>前往日喀则市公共资源交易中心报名并领取招标文件。投标申请人办理投标报名、资格审查事宜必须由企业法定代表人（或法定代表人委托代理人）办理，委托代理人必须为本企业在职职工；报名经办人须携带本人身份证件、法人代表授权委托书以及本企业为其购买近六个月以上社保（养老保险、医疗保险、工伤保险）缴费原始凭证原件及复印件逐页加盖鲜章。</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招标文件每套售价</w:t>
      </w:r>
      <w:r>
        <w:rPr>
          <w:rFonts w:ascii="仿宋_GB2312" w:eastAsia="仿宋_GB2312" w:cs="仿宋_GB2312"/>
          <w:kern w:val="0"/>
          <w:sz w:val="28"/>
          <w:szCs w:val="28"/>
          <w:lang w:val="zh-CN"/>
        </w:rPr>
        <w:t>850</w:t>
      </w:r>
      <w:r>
        <w:rPr>
          <w:rFonts w:hint="eastAsia" w:ascii="仿宋_GB2312" w:eastAsia="仿宋_GB2312" w:cs="仿宋_GB2312"/>
          <w:kern w:val="0"/>
          <w:sz w:val="28"/>
          <w:szCs w:val="28"/>
          <w:lang w:val="zh-CN"/>
        </w:rPr>
        <w:t>元，售后不退。</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八、投标文件的递交</w:t>
      </w:r>
      <w:r>
        <w:rPr>
          <w:rFonts w:ascii="仿宋_GB2312" w:eastAsia="仿宋_GB2312" w:cs="仿宋_GB2312"/>
          <w:kern w:val="0"/>
          <w:sz w:val="28"/>
          <w:szCs w:val="28"/>
          <w:lang w:val="zh-CN"/>
        </w:rPr>
        <w:t xml:space="preserve"> </w:t>
      </w:r>
    </w:p>
    <w:p>
      <w:pPr>
        <w:widowControl/>
        <w:spacing w:line="180" w:lineRule="auto"/>
        <w:ind w:left="700" w:hanging="700" w:hangingChars="250"/>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8</w:t>
      </w:r>
      <w:r>
        <w:rPr>
          <w:rFonts w:ascii="仿宋_GB2312" w:eastAsia="仿宋_GB2312" w:cs="仿宋_GB2312"/>
          <w:kern w:val="0"/>
          <w:sz w:val="28"/>
          <w:szCs w:val="28"/>
          <w:lang w:val="zh-CN"/>
        </w:rPr>
        <w:t>.1</w:t>
      </w:r>
      <w:r>
        <w:rPr>
          <w:rFonts w:hint="eastAsia" w:ascii="仿宋_GB2312" w:eastAsia="仿宋_GB2312" w:cs="仿宋_GB2312"/>
          <w:kern w:val="0"/>
          <w:sz w:val="28"/>
          <w:szCs w:val="28"/>
          <w:lang w:val="zh-CN"/>
        </w:rPr>
        <w:t>投标文件递交的截止时间</w:t>
      </w:r>
      <w:r>
        <w:rPr>
          <w:rFonts w:ascii="仿宋_GB2312" w:eastAsia="仿宋_GB2312" w:cs="仿宋_GB2312"/>
          <w:kern w:val="0"/>
          <w:sz w:val="28"/>
          <w:szCs w:val="28"/>
          <w:lang w:val="zh-CN"/>
        </w:rPr>
        <w:t>(</w:t>
      </w:r>
      <w:r>
        <w:rPr>
          <w:rFonts w:hint="eastAsia" w:ascii="仿宋_GB2312" w:eastAsia="仿宋_GB2312" w:cs="仿宋_GB2312"/>
          <w:kern w:val="0"/>
          <w:sz w:val="28"/>
          <w:szCs w:val="28"/>
          <w:lang w:val="zh-CN"/>
        </w:rPr>
        <w:t>投标截止时间，下同</w:t>
      </w:r>
      <w:r>
        <w:rPr>
          <w:rFonts w:ascii="仿宋_GB2312" w:eastAsia="仿宋_GB2312" w:cs="仿宋_GB2312"/>
          <w:kern w:val="0"/>
          <w:sz w:val="28"/>
          <w:szCs w:val="28"/>
          <w:lang w:val="zh-CN"/>
        </w:rPr>
        <w:t>)2019</w:t>
      </w:r>
      <w:r>
        <w:rPr>
          <w:rFonts w:hint="eastAsia" w:ascii="仿宋_GB2312" w:eastAsia="仿宋_GB2312" w:cs="仿宋_GB2312"/>
          <w:kern w:val="0"/>
          <w:sz w:val="28"/>
          <w:szCs w:val="28"/>
          <w:lang w:val="zh-CN"/>
        </w:rPr>
        <w:t>年</w:t>
      </w:r>
      <w:r>
        <w:rPr>
          <w:rFonts w:hint="eastAsia" w:ascii="仿宋_GB2312" w:eastAsia="仿宋_GB2312" w:cs="仿宋_GB2312"/>
          <w:kern w:val="0"/>
          <w:sz w:val="28"/>
          <w:szCs w:val="28"/>
          <w:u w:val="single"/>
          <w:lang w:val="en-US" w:eastAsia="zh-CN"/>
        </w:rPr>
        <w:t>12</w:t>
      </w:r>
      <w:r>
        <w:rPr>
          <w:rFonts w:hint="eastAsia" w:ascii="仿宋_GB2312" w:eastAsia="仿宋_GB2312" w:cs="仿宋_GB2312"/>
          <w:kern w:val="0"/>
          <w:sz w:val="28"/>
          <w:szCs w:val="28"/>
          <w:lang w:val="zh-CN"/>
        </w:rPr>
        <w:t>月</w:t>
      </w:r>
      <w:r>
        <w:rPr>
          <w:rFonts w:hint="eastAsia" w:ascii="仿宋_GB2312" w:eastAsia="仿宋_GB2312" w:cs="仿宋_GB2312"/>
          <w:kern w:val="0"/>
          <w:sz w:val="28"/>
          <w:szCs w:val="28"/>
          <w:u w:val="single"/>
          <w:lang w:val="en-US" w:eastAsia="zh-CN"/>
        </w:rPr>
        <w:t>4</w:t>
      </w:r>
      <w:r>
        <w:rPr>
          <w:rFonts w:hint="eastAsia" w:ascii="仿宋_GB2312" w:eastAsia="仿宋_GB2312" w:cs="仿宋_GB2312"/>
          <w:kern w:val="0"/>
          <w:sz w:val="28"/>
          <w:szCs w:val="28"/>
          <w:lang w:val="zh-CN"/>
        </w:rPr>
        <w:t>日上午10:00分，开标地点日喀则市公共资源交易中心。</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8</w:t>
      </w:r>
      <w:r>
        <w:rPr>
          <w:rFonts w:ascii="仿宋_GB2312" w:eastAsia="仿宋_GB2312" w:cs="仿宋_GB2312"/>
          <w:kern w:val="0"/>
          <w:sz w:val="28"/>
          <w:szCs w:val="28"/>
          <w:lang w:val="zh-CN"/>
        </w:rPr>
        <w:t>.2</w:t>
      </w:r>
      <w:r>
        <w:rPr>
          <w:rFonts w:hint="eastAsia" w:ascii="仿宋_GB2312" w:eastAsia="仿宋_GB2312" w:cs="仿宋_GB2312"/>
          <w:kern w:val="0"/>
          <w:sz w:val="28"/>
          <w:szCs w:val="28"/>
          <w:lang w:val="zh-CN"/>
        </w:rPr>
        <w:t>逾期送达的或者未送达指定地点的投标文件，招标人不予受理。</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九、联系方式</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采购委托人名称：仲巴县教育局</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采购委托人地址：仲巴县</w:t>
      </w:r>
    </w:p>
    <w:p>
      <w:pPr>
        <w:widowControl/>
        <w:spacing w:line="180" w:lineRule="auto"/>
        <w:jc w:val="left"/>
        <w:rPr>
          <w:rFonts w:hint="default" w:ascii="仿宋_GB2312" w:eastAsia="仿宋_GB2312" w:cs="仿宋_GB2312"/>
          <w:kern w:val="0"/>
          <w:sz w:val="28"/>
          <w:szCs w:val="28"/>
          <w:lang w:val="en-US"/>
        </w:rPr>
      </w:pPr>
      <w:r>
        <w:rPr>
          <w:rFonts w:hint="eastAsia" w:ascii="仿宋_GB2312" w:eastAsia="仿宋_GB2312" w:cs="仿宋_GB2312"/>
          <w:kern w:val="0"/>
          <w:sz w:val="28"/>
          <w:szCs w:val="28"/>
          <w:lang w:val="zh-CN"/>
        </w:rPr>
        <w:t>采购委托人联系方式：</w:t>
      </w:r>
      <w:r>
        <w:rPr>
          <w:rFonts w:hint="eastAsia" w:ascii="仿宋_GB2312" w:eastAsia="仿宋_GB2312" w:cs="仿宋_GB2312"/>
          <w:kern w:val="0"/>
          <w:sz w:val="28"/>
          <w:szCs w:val="28"/>
          <w:lang w:val="en-US" w:eastAsia="zh-CN"/>
        </w:rPr>
        <w:t>18289097888</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采购代理机构全称：陕西智鑫工程造价咨询有限公司</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采购代理机构地址：日喀则市上海中路</w:t>
      </w:r>
      <w:r>
        <w:rPr>
          <w:rFonts w:ascii="仿宋_GB2312" w:eastAsia="仿宋_GB2312" w:cs="仿宋_GB2312"/>
          <w:kern w:val="0"/>
          <w:sz w:val="28"/>
          <w:szCs w:val="28"/>
          <w:lang w:val="zh-CN"/>
        </w:rPr>
        <w:t xml:space="preserve">23号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采购代理机构联系方式：田女士</w:t>
      </w:r>
      <w:r>
        <w:rPr>
          <w:rFonts w:ascii="仿宋_GB2312" w:eastAsia="仿宋_GB2312" w:cs="仿宋_GB2312"/>
          <w:kern w:val="0"/>
          <w:sz w:val="28"/>
          <w:szCs w:val="28"/>
          <w:lang w:val="zh-CN"/>
        </w:rPr>
        <w:t> </w:t>
      </w:r>
      <w:r>
        <w:rPr>
          <w:rFonts w:hint="eastAsia" w:ascii="仿宋_GB2312" w:eastAsia="仿宋_GB2312" w:cs="仿宋_GB2312"/>
          <w:kern w:val="0"/>
          <w:sz w:val="28"/>
          <w:szCs w:val="28"/>
          <w:lang w:val="zh-CN"/>
        </w:rPr>
        <w:t>：13658991609</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十、发布公告的媒介</w:t>
      </w:r>
      <w:r>
        <w:rPr>
          <w:rFonts w:ascii="仿宋_GB2312" w:eastAsia="仿宋_GB2312" w:cs="仿宋_GB2312"/>
          <w:kern w:val="0"/>
          <w:sz w:val="28"/>
          <w:szCs w:val="28"/>
          <w:lang w:val="zh-CN"/>
        </w:rPr>
        <w:t xml:space="preserve"> </w:t>
      </w:r>
    </w:p>
    <w:p>
      <w:pPr>
        <w:widowControl/>
        <w:spacing w:line="180" w:lineRule="auto"/>
        <w:jc w:val="lef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本次招标公告同时在《西藏自治区政府采购网》、《日喀则公共资源交易信息网》、《中国采购与招标网》上发布。</w:t>
      </w:r>
      <w:r>
        <w:rPr>
          <w:rFonts w:ascii="仿宋_GB2312" w:eastAsia="仿宋_GB2312" w:cs="仿宋_GB2312"/>
          <w:kern w:val="0"/>
          <w:sz w:val="28"/>
          <w:szCs w:val="28"/>
          <w:lang w:val="zh-CN"/>
        </w:rPr>
        <w:t xml:space="preserve"> </w:t>
      </w:r>
    </w:p>
    <w:p>
      <w:pPr>
        <w:widowControl/>
        <w:spacing w:line="180" w:lineRule="auto"/>
        <w:ind w:left="4200"/>
        <w:jc w:val="center"/>
        <w:rPr>
          <w:rFonts w:ascii="仿宋_GB2312" w:eastAsia="仿宋_GB2312" w:cs="仿宋_GB2312"/>
          <w:kern w:val="0"/>
          <w:sz w:val="28"/>
          <w:szCs w:val="28"/>
          <w:lang w:val="zh-CN"/>
        </w:rPr>
      </w:pPr>
    </w:p>
    <w:p>
      <w:pPr>
        <w:widowControl/>
        <w:spacing w:line="180" w:lineRule="auto"/>
        <w:ind w:left="4200"/>
        <w:jc w:val="center"/>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陕西智鑫工程造价咨询有限公司</w:t>
      </w:r>
    </w:p>
    <w:p>
      <w:pPr>
        <w:spacing w:line="180" w:lineRule="auto"/>
        <w:ind w:left="4620" w:leftChars="2200"/>
        <w:jc w:val="center"/>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2019年</w:t>
      </w:r>
      <w:r>
        <w:rPr>
          <w:rFonts w:hint="eastAsia" w:ascii="仿宋_GB2312" w:eastAsia="仿宋_GB2312" w:cs="仿宋_GB2312"/>
          <w:kern w:val="0"/>
          <w:sz w:val="28"/>
          <w:szCs w:val="28"/>
          <w:lang w:val="en-US" w:eastAsia="zh-CN"/>
        </w:rPr>
        <w:t>11</w:t>
      </w:r>
      <w:r>
        <w:rPr>
          <w:rFonts w:hint="eastAsia" w:ascii="仿宋_GB2312" w:eastAsia="仿宋_GB2312" w:cs="仿宋_GB2312"/>
          <w:kern w:val="0"/>
          <w:sz w:val="28"/>
          <w:szCs w:val="28"/>
          <w:lang w:val="zh-CN"/>
        </w:rPr>
        <w:t>月</w:t>
      </w:r>
      <w:r>
        <w:rPr>
          <w:rFonts w:hint="eastAsia" w:ascii="仿宋_GB2312" w:eastAsia="仿宋_GB2312" w:cs="仿宋_GB2312"/>
          <w:kern w:val="0"/>
          <w:sz w:val="28"/>
          <w:szCs w:val="28"/>
          <w:lang w:val="en-US" w:eastAsia="zh-CN"/>
        </w:rPr>
        <w:t>22</w:t>
      </w:r>
      <w:bookmarkStart w:id="0" w:name="_GoBack"/>
      <w:bookmarkEnd w:id="0"/>
      <w:r>
        <w:rPr>
          <w:rFonts w:hint="eastAsia" w:ascii="仿宋_GB2312" w:eastAsia="仿宋_GB2312" w:cs="仿宋_GB2312"/>
          <w:kern w:val="0"/>
          <w:sz w:val="28"/>
          <w:szCs w:val="28"/>
          <w:lang w:val="zh-CN"/>
        </w:rPr>
        <w:t>日</w:t>
      </w:r>
    </w:p>
    <w:p>
      <w:pPr>
        <w:widowControl/>
        <w:spacing w:line="360" w:lineRule="auto"/>
        <w:jc w:val="center"/>
        <w:rPr>
          <w:rFonts w:ascii="黑体" w:eastAsia="黑体"/>
          <w:sz w:val="32"/>
          <w:szCs w:val="32"/>
        </w:rPr>
      </w:pPr>
      <w:r>
        <w:rPr>
          <w:rFonts w:ascii="黑体" w:eastAsia="黑体"/>
          <w:sz w:val="32"/>
          <w:szCs w:val="32"/>
        </w:rPr>
        <w:br w:type="page"/>
      </w:r>
      <w:r>
        <w:rPr>
          <w:rFonts w:hint="eastAsia" w:ascii="黑体" w:eastAsia="黑体"/>
          <w:sz w:val="32"/>
          <w:szCs w:val="32"/>
        </w:rPr>
        <w:t>第二部分  供应商须知</w:t>
      </w:r>
    </w:p>
    <w:tbl>
      <w:tblPr>
        <w:tblStyle w:val="8"/>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0" w:type="dxa"/>
            <w:vAlign w:val="center"/>
          </w:tcPr>
          <w:p>
            <w:pPr>
              <w:spacing w:line="440" w:lineRule="exact"/>
              <w:rPr>
                <w:rFonts w:eastAsia="仿宋_GB2312"/>
                <w:b/>
                <w:bCs/>
                <w:sz w:val="28"/>
              </w:rPr>
            </w:pPr>
            <w:r>
              <w:rPr>
                <w:rFonts w:hint="eastAsia" w:eastAsia="仿宋_GB2312"/>
                <w:b/>
                <w:bCs/>
                <w:sz w:val="28"/>
              </w:rPr>
              <w:t>项目</w:t>
            </w:r>
          </w:p>
        </w:tc>
        <w:tc>
          <w:tcPr>
            <w:tcW w:w="8185" w:type="dxa"/>
            <w:vAlign w:val="center"/>
          </w:tcPr>
          <w:p>
            <w:pPr>
              <w:spacing w:line="440" w:lineRule="exact"/>
              <w:jc w:val="center"/>
              <w:rPr>
                <w:rFonts w:eastAsia="仿宋_GB2312"/>
                <w:b/>
                <w:bCs/>
                <w:sz w:val="28"/>
              </w:rPr>
            </w:pPr>
            <w:r>
              <w:rPr>
                <w:rFonts w:hint="eastAsia" w:eastAsia="仿宋_GB2312"/>
                <w:b/>
                <w:bCs/>
                <w:sz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1</w:t>
            </w:r>
          </w:p>
        </w:tc>
        <w:tc>
          <w:tcPr>
            <w:tcW w:w="8185" w:type="dxa"/>
            <w:vAlign w:val="center"/>
          </w:tcPr>
          <w:p>
            <w:pPr>
              <w:spacing w:line="440" w:lineRule="exact"/>
              <w:rPr>
                <w:rFonts w:ascii="仿宋_GB2312" w:hAnsi="宋体" w:eastAsia="仿宋_GB2312" w:cs="宋体"/>
                <w:bCs/>
                <w:kern w:val="0"/>
                <w:sz w:val="30"/>
                <w:szCs w:val="30"/>
                <w:u w:val="single"/>
              </w:rPr>
            </w:pPr>
            <w:r>
              <w:rPr>
                <w:rFonts w:hint="eastAsia" w:ascii="仿宋_GB2312" w:eastAsia="仿宋_GB2312"/>
                <w:sz w:val="30"/>
                <w:szCs w:val="30"/>
              </w:rPr>
              <w:t>项目名称：</w:t>
            </w:r>
            <w:r>
              <w:rPr>
                <w:rFonts w:hint="eastAsia" w:ascii="仿宋_GB2312" w:hAnsi="宋体" w:eastAsia="仿宋_GB2312" w:cs="宋体"/>
                <w:bCs/>
                <w:kern w:val="0"/>
                <w:sz w:val="30"/>
                <w:szCs w:val="30"/>
                <w:u w:val="single"/>
                <w:lang w:eastAsia="zh-CN"/>
              </w:rPr>
              <w:t>仲巴县2019年秋季学期新生装备采购</w:t>
            </w:r>
            <w:r>
              <w:rPr>
                <w:rFonts w:hint="eastAsia" w:ascii="仿宋_GB2312" w:hAnsi="宋体" w:eastAsia="仿宋_GB2312" w:cs="宋体"/>
                <w:bCs/>
                <w:kern w:val="0"/>
                <w:sz w:val="30"/>
                <w:szCs w:val="30"/>
                <w:u w:val="single"/>
              </w:rPr>
              <w:t xml:space="preserve"> </w:t>
            </w:r>
          </w:p>
          <w:p>
            <w:pPr>
              <w:spacing w:line="440" w:lineRule="exact"/>
              <w:rPr>
                <w:rFonts w:ascii="仿宋_GB2312" w:hAnsi="宋体" w:eastAsia="仿宋_GB2312" w:cs="宋体"/>
                <w:bCs/>
                <w:kern w:val="0"/>
                <w:sz w:val="30"/>
                <w:szCs w:val="30"/>
                <w:u w:val="single"/>
              </w:rPr>
            </w:pPr>
            <w:r>
              <w:rPr>
                <w:rFonts w:hint="eastAsia" w:ascii="仿宋_GB2312" w:hAnsi="宋体" w:eastAsia="仿宋_GB2312" w:cs="宋体"/>
                <w:bCs/>
                <w:kern w:val="0"/>
                <w:sz w:val="30"/>
                <w:szCs w:val="30"/>
              </w:rPr>
              <w:t>项目编号：</w:t>
            </w:r>
            <w:r>
              <w:rPr>
                <w:rFonts w:hint="eastAsia" w:ascii="仿宋_GB2312" w:hAnsi="宋体" w:eastAsia="仿宋_GB2312" w:cs="宋体"/>
                <w:bCs/>
                <w:kern w:val="0"/>
                <w:sz w:val="30"/>
                <w:szCs w:val="30"/>
                <w:u w:val="single"/>
                <w:lang w:val="zh-CN"/>
              </w:rPr>
              <w:t>SXZXG-XZZB-201911184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2</w:t>
            </w:r>
          </w:p>
        </w:tc>
        <w:tc>
          <w:tcPr>
            <w:tcW w:w="8185" w:type="dxa"/>
            <w:vAlign w:val="center"/>
          </w:tcPr>
          <w:p>
            <w:pPr>
              <w:spacing w:line="440" w:lineRule="exact"/>
              <w:jc w:val="left"/>
              <w:rPr>
                <w:rFonts w:ascii="仿宋_GB2312" w:eastAsia="仿宋_GB2312"/>
                <w:sz w:val="30"/>
                <w:szCs w:val="30"/>
              </w:rPr>
            </w:pPr>
            <w:r>
              <w:rPr>
                <w:rFonts w:hint="eastAsia" w:ascii="仿宋_GB2312" w:eastAsia="仿宋_GB2312"/>
                <w:b/>
                <w:sz w:val="30"/>
                <w:szCs w:val="30"/>
              </w:rPr>
              <w:t>询价保证金：</w:t>
            </w:r>
            <w:r>
              <w:rPr>
                <w:rFonts w:ascii="仿宋_GB2312" w:eastAsia="仿宋_GB2312"/>
                <w:sz w:val="30"/>
                <w:szCs w:val="30"/>
              </w:rPr>
              <w:t>人民币</w:t>
            </w:r>
            <w:r>
              <w:rPr>
                <w:rFonts w:hint="eastAsia" w:ascii="仿宋_GB2312" w:eastAsia="仿宋_GB2312"/>
                <w:sz w:val="30"/>
                <w:szCs w:val="30"/>
                <w:u w:val="single"/>
              </w:rPr>
              <w:t>10000.00元整</w:t>
            </w:r>
            <w:r>
              <w:rPr>
                <w:rFonts w:hint="eastAsia" w:ascii="仿宋_GB2312" w:eastAsia="仿宋_GB2312"/>
                <w:sz w:val="30"/>
                <w:szCs w:val="30"/>
              </w:rPr>
              <w:t>；请供应商在报价截止时间前缴至日喀则市住房和城乡建设局投标保证金专户。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3</w:t>
            </w:r>
          </w:p>
        </w:tc>
        <w:tc>
          <w:tcPr>
            <w:tcW w:w="8185" w:type="dxa"/>
            <w:vAlign w:val="center"/>
          </w:tcPr>
          <w:p>
            <w:pPr>
              <w:spacing w:line="440" w:lineRule="exact"/>
              <w:rPr>
                <w:rFonts w:ascii="仿宋_GB2312" w:eastAsia="仿宋_GB2312"/>
                <w:b/>
                <w:sz w:val="30"/>
                <w:szCs w:val="30"/>
              </w:rPr>
            </w:pPr>
            <w:r>
              <w:rPr>
                <w:rFonts w:hint="eastAsia" w:ascii="仿宋_GB2312" w:eastAsia="仿宋_GB2312"/>
                <w:b/>
                <w:sz w:val="30"/>
                <w:szCs w:val="30"/>
              </w:rPr>
              <w:t>询价保证金缴纳帐户信息：</w:t>
            </w:r>
          </w:p>
          <w:p>
            <w:pPr>
              <w:spacing w:line="440" w:lineRule="exact"/>
              <w:rPr>
                <w:rFonts w:ascii="仿宋_GB2312" w:eastAsia="仿宋_GB2312"/>
                <w:b/>
                <w:bCs/>
                <w:sz w:val="30"/>
                <w:szCs w:val="30"/>
              </w:rPr>
            </w:pPr>
            <w:r>
              <w:rPr>
                <w:rFonts w:hint="eastAsia" w:ascii="仿宋_GB2312" w:eastAsia="仿宋_GB2312"/>
                <w:bCs/>
                <w:sz w:val="30"/>
                <w:szCs w:val="30"/>
              </w:rPr>
              <w:t>（1）递交要求：</w:t>
            </w:r>
          </w:p>
          <w:p>
            <w:pPr>
              <w:autoSpaceDE w:val="0"/>
              <w:autoSpaceDN w:val="0"/>
              <w:adjustRightInd w:val="0"/>
              <w:spacing w:line="520" w:lineRule="exact"/>
              <w:ind w:left="-90"/>
              <w:jc w:val="left"/>
              <w:rPr>
                <w:rFonts w:ascii="仿宋_GB2312" w:eastAsia="仿宋_GB2312"/>
                <w:bCs/>
                <w:sz w:val="30"/>
                <w:szCs w:val="30"/>
              </w:rPr>
            </w:pPr>
            <w:r>
              <w:rPr>
                <w:rFonts w:hint="eastAsia" w:ascii="仿宋_GB2312" w:eastAsia="仿宋_GB2312"/>
                <w:bCs/>
                <w:sz w:val="30"/>
                <w:szCs w:val="30"/>
              </w:rPr>
              <w:t>采用银行汇票、电汇、网银转账、转账支票，应当在投标截止时间以前1个工作日到达下列招标人指定账户：</w:t>
            </w:r>
          </w:p>
          <w:p>
            <w:pPr>
              <w:autoSpaceDE w:val="0"/>
              <w:autoSpaceDN w:val="0"/>
              <w:adjustRightInd w:val="0"/>
              <w:spacing w:line="520" w:lineRule="exact"/>
              <w:ind w:left="-90"/>
              <w:jc w:val="left"/>
              <w:rPr>
                <w:rFonts w:ascii="仿宋_GB2312" w:eastAsia="仿宋_GB2312"/>
                <w:b/>
                <w:bCs/>
                <w:sz w:val="30"/>
                <w:szCs w:val="30"/>
                <w:u w:val="single"/>
              </w:rPr>
            </w:pPr>
            <w:r>
              <w:rPr>
                <w:rFonts w:hint="eastAsia" w:ascii="仿宋_GB2312" w:eastAsia="仿宋_GB2312"/>
                <w:bCs/>
                <w:sz w:val="30"/>
                <w:szCs w:val="30"/>
              </w:rPr>
              <w:t>账户名称：</w:t>
            </w:r>
            <w:r>
              <w:rPr>
                <w:rFonts w:hint="eastAsia" w:ascii="仿宋_GB2312" w:eastAsia="仿宋_GB2312"/>
                <w:b/>
                <w:bCs/>
                <w:sz w:val="30"/>
                <w:szCs w:val="30"/>
                <w:u w:val="single"/>
              </w:rPr>
              <w:t>日喀则市住房和城乡建设局投标保证金专户</w:t>
            </w:r>
          </w:p>
          <w:p>
            <w:pPr>
              <w:autoSpaceDE w:val="0"/>
              <w:autoSpaceDN w:val="0"/>
              <w:adjustRightInd w:val="0"/>
              <w:spacing w:line="520" w:lineRule="exact"/>
              <w:ind w:left="-90"/>
              <w:jc w:val="left"/>
              <w:rPr>
                <w:rFonts w:ascii="仿宋_GB2312" w:eastAsia="仿宋_GB2312"/>
                <w:bCs/>
                <w:sz w:val="30"/>
                <w:szCs w:val="30"/>
              </w:rPr>
            </w:pPr>
            <w:r>
              <w:rPr>
                <w:rFonts w:hint="eastAsia" w:ascii="仿宋_GB2312" w:eastAsia="仿宋_GB2312"/>
                <w:bCs/>
                <w:sz w:val="30"/>
                <w:szCs w:val="30"/>
              </w:rPr>
              <w:t>开 户 行：</w:t>
            </w:r>
            <w:r>
              <w:rPr>
                <w:rFonts w:hint="eastAsia" w:ascii="仿宋_GB2312" w:eastAsia="仿宋_GB2312"/>
                <w:b/>
                <w:bCs/>
                <w:sz w:val="30"/>
                <w:szCs w:val="30"/>
                <w:u w:val="single"/>
              </w:rPr>
              <w:t>建行日喀则分行营业部</w:t>
            </w:r>
          </w:p>
          <w:p>
            <w:pPr>
              <w:autoSpaceDE w:val="0"/>
              <w:autoSpaceDN w:val="0"/>
              <w:adjustRightInd w:val="0"/>
              <w:spacing w:line="520" w:lineRule="exact"/>
              <w:ind w:left="-90"/>
              <w:jc w:val="left"/>
              <w:rPr>
                <w:rFonts w:ascii="仿宋_GB2312" w:eastAsia="仿宋_GB2312"/>
                <w:bCs/>
                <w:sz w:val="30"/>
                <w:szCs w:val="30"/>
              </w:rPr>
            </w:pPr>
            <w:r>
              <w:rPr>
                <w:rFonts w:hint="eastAsia" w:ascii="仿宋_GB2312" w:eastAsia="仿宋_GB2312"/>
                <w:bCs/>
                <w:sz w:val="30"/>
                <w:szCs w:val="30"/>
              </w:rPr>
              <w:t>账    号：</w:t>
            </w:r>
            <w:r>
              <w:rPr>
                <w:rFonts w:hint="eastAsia" w:ascii="仿宋_GB2312" w:eastAsia="仿宋_GB2312"/>
                <w:b/>
                <w:bCs/>
                <w:sz w:val="30"/>
                <w:szCs w:val="30"/>
                <w:u w:val="single"/>
              </w:rPr>
              <w:t>54050107363600000121</w:t>
            </w:r>
          </w:p>
          <w:p>
            <w:pPr>
              <w:autoSpaceDE w:val="0"/>
              <w:autoSpaceDN w:val="0"/>
              <w:adjustRightInd w:val="0"/>
              <w:spacing w:line="520" w:lineRule="exact"/>
              <w:ind w:left="-90"/>
              <w:jc w:val="left"/>
              <w:rPr>
                <w:rFonts w:ascii="仿宋_GB2312" w:eastAsia="仿宋_GB2312"/>
                <w:bCs/>
                <w:sz w:val="30"/>
                <w:szCs w:val="30"/>
              </w:rPr>
            </w:pPr>
            <w:r>
              <w:rPr>
                <w:rFonts w:hint="eastAsia" w:ascii="仿宋_GB2312" w:eastAsia="仿宋_GB2312"/>
                <w:bCs/>
                <w:sz w:val="30"/>
                <w:szCs w:val="30"/>
              </w:rPr>
              <w:t>（2）缴费时间：</w:t>
            </w:r>
          </w:p>
          <w:p>
            <w:pPr>
              <w:autoSpaceDE w:val="0"/>
              <w:autoSpaceDN w:val="0"/>
              <w:adjustRightInd w:val="0"/>
              <w:spacing w:line="520" w:lineRule="exact"/>
              <w:ind w:left="-90"/>
              <w:jc w:val="left"/>
              <w:rPr>
                <w:rFonts w:ascii="仿宋_GB2312" w:eastAsia="仿宋_GB2312"/>
                <w:bCs/>
                <w:sz w:val="30"/>
                <w:szCs w:val="30"/>
              </w:rPr>
            </w:pPr>
            <w:r>
              <w:rPr>
                <w:rFonts w:hint="eastAsia" w:ascii="仿宋_GB2312" w:eastAsia="仿宋_GB2312"/>
                <w:bCs/>
                <w:sz w:val="30"/>
                <w:szCs w:val="30"/>
              </w:rPr>
              <w:t>投标人在投标截止期前一工作日（2019年  月  日17:30分以前），以银行到账时间为准。</w:t>
            </w:r>
          </w:p>
          <w:p>
            <w:pPr>
              <w:pStyle w:val="17"/>
              <w:rPr>
                <w:rFonts w:ascii="仿宋_GB2312" w:eastAsia="仿宋_GB2312"/>
                <w:bCs/>
                <w:sz w:val="30"/>
                <w:szCs w:val="30"/>
              </w:rPr>
            </w:pPr>
            <w:r>
              <w:rPr>
                <w:rFonts w:hint="eastAsia" w:ascii="仿宋_GB2312" w:eastAsia="仿宋_GB2312"/>
                <w:bCs/>
                <w:sz w:val="30"/>
                <w:szCs w:val="30"/>
              </w:rPr>
              <w:t>（3）投标人应当将投标保证金缴纳凭证的复印件放入投标文件——投标保证金中</w:t>
            </w:r>
          </w:p>
          <w:p>
            <w:pPr>
              <w:spacing w:line="440" w:lineRule="exact"/>
              <w:rPr>
                <w:rFonts w:ascii="仿宋_GB2312" w:eastAsia="仿宋_GB2312"/>
                <w:sz w:val="30"/>
                <w:szCs w:val="30"/>
              </w:rPr>
            </w:pPr>
            <w:r>
              <w:rPr>
                <w:rFonts w:hint="eastAsia" w:ascii="仿宋_GB2312" w:eastAsia="仿宋_GB2312"/>
                <w:bCs/>
                <w:sz w:val="30"/>
                <w:szCs w:val="30"/>
              </w:rPr>
              <w:t>（4）各投标人在递交投标保证金填写银行单据时，必须注名投标人全称，所投项目名称及“投标保证金”字样，如“</w:t>
            </w:r>
            <w:r>
              <w:rPr>
                <w:rFonts w:hint="eastAsia" w:ascii="仿宋_GB2312" w:eastAsia="仿宋_GB2312"/>
                <w:b/>
                <w:bCs/>
                <w:sz w:val="30"/>
                <w:szCs w:val="30"/>
                <w:u w:val="single"/>
                <w:lang w:eastAsia="zh-CN"/>
              </w:rPr>
              <w:t>仲巴县2019年秋季学期新生装备采购</w:t>
            </w:r>
            <w:r>
              <w:rPr>
                <w:rFonts w:hint="eastAsia" w:ascii="仿宋_GB2312" w:eastAsia="仿宋_GB2312"/>
                <w:b/>
                <w:bCs/>
                <w:sz w:val="30"/>
                <w:szCs w:val="30"/>
                <w:u w:val="single"/>
              </w:rPr>
              <w:t>投标保证金</w:t>
            </w:r>
            <w:r>
              <w:rPr>
                <w:rFonts w:hint="eastAsia" w:ascii="仿宋_GB2312" w:eastAsia="仿宋_GB2312"/>
                <w:bCs/>
                <w:sz w:val="30"/>
                <w:szCs w:val="30"/>
              </w:rPr>
              <w:t>”。如无备注所投项目名称及投标保证金字样视作不响应询价文件处理。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4</w:t>
            </w:r>
          </w:p>
        </w:tc>
        <w:tc>
          <w:tcPr>
            <w:tcW w:w="8185" w:type="dxa"/>
            <w:vAlign w:val="center"/>
          </w:tcPr>
          <w:p>
            <w:pPr>
              <w:spacing w:line="440" w:lineRule="exact"/>
              <w:rPr>
                <w:rFonts w:ascii="仿宋_GB2312" w:eastAsia="仿宋_GB2312"/>
                <w:sz w:val="30"/>
                <w:szCs w:val="30"/>
              </w:rPr>
            </w:pPr>
            <w:r>
              <w:rPr>
                <w:rFonts w:hint="eastAsia" w:ascii="仿宋_GB2312" w:eastAsia="仿宋_GB2312"/>
                <w:b/>
                <w:sz w:val="30"/>
                <w:szCs w:val="30"/>
              </w:rPr>
              <w:t>报价时需携带资料：</w:t>
            </w:r>
            <w:r>
              <w:rPr>
                <w:rFonts w:hint="eastAsia" w:ascii="仿宋_GB2312" w:eastAsia="仿宋_GB2312"/>
                <w:bCs/>
                <w:iCs/>
                <w:sz w:val="30"/>
                <w:szCs w:val="30"/>
              </w:rPr>
              <w:t>供应商须在</w:t>
            </w:r>
            <w:r>
              <w:rPr>
                <w:rFonts w:hint="eastAsia" w:ascii="仿宋_GB2312" w:eastAsia="仿宋_GB2312"/>
                <w:bCs/>
                <w:sz w:val="30"/>
                <w:szCs w:val="30"/>
              </w:rPr>
              <w:t>规定的时间、地点准时参加报价，并提供以下资料并提供原件：</w:t>
            </w:r>
            <w:r>
              <w:rPr>
                <w:rFonts w:hint="eastAsia" w:ascii="仿宋_GB2312" w:eastAsia="仿宋_GB2312"/>
                <w:sz w:val="30"/>
                <w:szCs w:val="30"/>
              </w:rPr>
              <w:t>（1）报价文件；（2）询价保证金转账凭证原件；（3）法人代表身份证或被授权人身份证；（4）近三年类似业绩（以合同为准）。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5</w:t>
            </w:r>
          </w:p>
        </w:tc>
        <w:tc>
          <w:tcPr>
            <w:tcW w:w="8185" w:type="dxa"/>
            <w:vAlign w:val="center"/>
          </w:tcPr>
          <w:p>
            <w:pPr>
              <w:spacing w:line="440" w:lineRule="exact"/>
              <w:rPr>
                <w:rFonts w:ascii="仿宋_GB2312" w:hAnsi="宋体" w:eastAsia="仿宋_GB2312"/>
                <w:b/>
                <w:sz w:val="30"/>
                <w:szCs w:val="30"/>
              </w:rPr>
            </w:pPr>
            <w:r>
              <w:rPr>
                <w:rFonts w:hint="eastAsia" w:ascii="仿宋_GB2312" w:eastAsia="仿宋_GB2312"/>
                <w:b/>
                <w:sz w:val="30"/>
                <w:szCs w:val="30"/>
              </w:rPr>
              <w:t>成交原则：</w:t>
            </w:r>
            <w:r>
              <w:rPr>
                <w:rFonts w:hint="eastAsia" w:ascii="仿宋_GB2312" w:eastAsia="仿宋_GB2312"/>
                <w:sz w:val="30"/>
                <w:szCs w:val="30"/>
              </w:rPr>
              <w:t>本次询价以</w:t>
            </w:r>
            <w:r>
              <w:rPr>
                <w:rFonts w:hint="eastAsia" w:ascii="仿宋_GB2312" w:eastAsia="仿宋_GB2312"/>
                <w:b/>
                <w:sz w:val="30"/>
                <w:szCs w:val="30"/>
              </w:rPr>
              <w:t>每包段最低报价</w:t>
            </w:r>
            <w:r>
              <w:rPr>
                <w:rFonts w:hint="eastAsia" w:ascii="仿宋_GB2312" w:eastAsia="仿宋_GB2312"/>
                <w:sz w:val="30"/>
                <w:szCs w:val="30"/>
              </w:rPr>
              <w:t>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6</w:t>
            </w:r>
          </w:p>
        </w:tc>
        <w:tc>
          <w:tcPr>
            <w:tcW w:w="8185" w:type="dxa"/>
            <w:vAlign w:val="center"/>
          </w:tcPr>
          <w:p>
            <w:pPr>
              <w:spacing w:line="440" w:lineRule="exact"/>
              <w:rPr>
                <w:rFonts w:ascii="仿宋_GB2312" w:eastAsia="仿宋_GB2312"/>
                <w:bCs/>
                <w:iCs/>
                <w:sz w:val="30"/>
                <w:szCs w:val="30"/>
              </w:rPr>
            </w:pPr>
            <w:r>
              <w:rPr>
                <w:rFonts w:hint="eastAsia" w:ascii="仿宋_GB2312" w:hAnsi="宋体" w:eastAsia="仿宋_GB2312"/>
                <w:b/>
                <w:sz w:val="30"/>
                <w:szCs w:val="30"/>
              </w:rPr>
              <w:t>中标服务费</w:t>
            </w:r>
            <w:r>
              <w:rPr>
                <w:rFonts w:hint="eastAsia" w:ascii="仿宋_GB2312" w:hAnsi="宋体" w:eastAsia="仿宋_GB2312"/>
                <w:sz w:val="30"/>
                <w:szCs w:val="30"/>
              </w:rPr>
              <w:t>：</w:t>
            </w:r>
            <w:r>
              <w:rPr>
                <w:rFonts w:hint="eastAsia" w:ascii="仿宋_GB2312" w:hAnsi="宋体" w:eastAsia="仿宋_GB2312"/>
                <w:color w:val="FF0000"/>
                <w:sz w:val="30"/>
                <w:szCs w:val="30"/>
              </w:rPr>
              <w:t xml:space="preserve"> 由中标人支付中标价的1.5%</w:t>
            </w:r>
            <w:r>
              <w:rPr>
                <w:rFonts w:hint="eastAsia" w:ascii="仿宋_GB2312" w:eastAsia="仿宋_GB2312"/>
                <w:bCs/>
                <w:iCs/>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8</w:t>
            </w:r>
          </w:p>
        </w:tc>
        <w:tc>
          <w:tcPr>
            <w:tcW w:w="8185" w:type="dxa"/>
            <w:vAlign w:val="center"/>
          </w:tcPr>
          <w:p>
            <w:pPr>
              <w:spacing w:line="440" w:lineRule="exact"/>
              <w:rPr>
                <w:rFonts w:ascii="仿宋_GB2312" w:eastAsia="仿宋_GB2312"/>
                <w:b/>
                <w:sz w:val="30"/>
                <w:szCs w:val="30"/>
              </w:rPr>
            </w:pPr>
            <w:r>
              <w:rPr>
                <w:rFonts w:hint="eastAsia" w:ascii="仿宋_GB2312" w:hAnsi="宋体" w:eastAsia="仿宋_GB2312"/>
                <w:b/>
                <w:sz w:val="30"/>
                <w:szCs w:val="30"/>
              </w:rPr>
              <w:t>中标服务费</w:t>
            </w:r>
            <w:r>
              <w:rPr>
                <w:rFonts w:hint="eastAsia" w:ascii="仿宋_GB2312" w:eastAsia="仿宋_GB2312"/>
                <w:b/>
                <w:sz w:val="30"/>
                <w:szCs w:val="30"/>
              </w:rPr>
              <w:t>缴纳帐户信息：</w:t>
            </w:r>
          </w:p>
          <w:p>
            <w:pPr>
              <w:spacing w:line="440" w:lineRule="exact"/>
              <w:rPr>
                <w:rFonts w:ascii="仿宋_GB2312" w:eastAsia="仿宋_GB2312"/>
                <w:sz w:val="30"/>
                <w:szCs w:val="30"/>
              </w:rPr>
            </w:pPr>
            <w:r>
              <w:rPr>
                <w:rFonts w:hint="eastAsia" w:ascii="仿宋_GB2312" w:eastAsia="仿宋_GB2312"/>
                <w:sz w:val="30"/>
                <w:szCs w:val="30"/>
              </w:rPr>
              <w:t xml:space="preserve">开户单位： 陕西智鑫工程造价咨询有限公司西藏分公司 </w:t>
            </w:r>
          </w:p>
          <w:p>
            <w:pPr>
              <w:spacing w:line="440" w:lineRule="exact"/>
              <w:rPr>
                <w:rFonts w:ascii="仿宋_GB2312" w:eastAsia="仿宋_GB2312"/>
                <w:sz w:val="30"/>
                <w:szCs w:val="30"/>
              </w:rPr>
            </w:pPr>
            <w:r>
              <w:rPr>
                <w:rFonts w:hint="eastAsia" w:ascii="仿宋_GB2312" w:eastAsia="仿宋_GB2312"/>
                <w:sz w:val="30"/>
                <w:szCs w:val="30"/>
              </w:rPr>
              <w:t>开 户 行： 中囯银行拉萨市纳金支行</w:t>
            </w:r>
          </w:p>
          <w:p>
            <w:pPr>
              <w:spacing w:line="440" w:lineRule="exact"/>
              <w:rPr>
                <w:rFonts w:ascii="仿宋_GB2312" w:eastAsia="仿宋_GB2312"/>
                <w:sz w:val="30"/>
                <w:szCs w:val="30"/>
                <w:lang w:val="zh-CN"/>
              </w:rPr>
            </w:pPr>
            <w:r>
              <w:rPr>
                <w:rFonts w:hint="eastAsia" w:ascii="仿宋_GB2312" w:eastAsia="仿宋_GB2312"/>
                <w:sz w:val="30"/>
                <w:szCs w:val="30"/>
              </w:rPr>
              <w:t>银行账号：138802821255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8</w:t>
            </w:r>
          </w:p>
        </w:tc>
        <w:tc>
          <w:tcPr>
            <w:tcW w:w="8185" w:type="dxa"/>
            <w:vAlign w:val="center"/>
          </w:tcPr>
          <w:p>
            <w:pPr>
              <w:spacing w:line="440" w:lineRule="exact"/>
              <w:rPr>
                <w:rFonts w:ascii="仿宋_GB2312" w:hAnsi="宋体" w:eastAsia="仿宋_GB2312"/>
                <w:b/>
                <w:sz w:val="30"/>
                <w:szCs w:val="30"/>
              </w:rPr>
            </w:pPr>
            <w:r>
              <w:rPr>
                <w:rFonts w:hint="eastAsia" w:eastAsia="仿宋_GB2312"/>
                <w:sz w:val="30"/>
                <w:szCs w:val="30"/>
              </w:rPr>
              <w:t>不管报价结果如何，供应商均应承担自己报价所需一切费用。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9</w:t>
            </w:r>
          </w:p>
        </w:tc>
        <w:tc>
          <w:tcPr>
            <w:tcW w:w="8185" w:type="dxa"/>
            <w:vAlign w:val="center"/>
          </w:tcPr>
          <w:p>
            <w:pPr>
              <w:rPr>
                <w:sz w:val="30"/>
                <w:szCs w:val="30"/>
              </w:rPr>
            </w:pPr>
            <w:r>
              <w:rPr>
                <w:rFonts w:hint="eastAsia" w:ascii="仿宋_GB2312" w:eastAsia="仿宋_GB2312" w:cs="仿宋_GB2312"/>
                <w:kern w:val="0"/>
                <w:sz w:val="30"/>
                <w:szCs w:val="30"/>
                <w:lang w:val="zh-CN"/>
              </w:rPr>
              <w:t>预算价为：</w:t>
            </w:r>
            <w:r>
              <w:rPr>
                <w:rFonts w:hint="eastAsia" w:ascii="仿宋_GB2312" w:eastAsia="仿宋_GB2312" w:cs="仿宋_GB2312"/>
                <w:kern w:val="0"/>
                <w:sz w:val="30"/>
                <w:szCs w:val="30"/>
                <w:lang w:val="en-US" w:eastAsia="zh-CN"/>
              </w:rPr>
              <w:t>69.324</w:t>
            </w:r>
            <w:r>
              <w:rPr>
                <w:rFonts w:hint="eastAsia" w:ascii="仿宋_GB2312" w:eastAsia="仿宋_GB2312" w:cs="仿宋_GB2312"/>
                <w:kern w:val="0"/>
                <w:sz w:val="30"/>
                <w:szCs w:val="30"/>
              </w:rPr>
              <w:t>万</w:t>
            </w:r>
            <w:r>
              <w:rPr>
                <w:rFonts w:hint="eastAsia" w:ascii="仿宋_GB2312" w:eastAsia="仿宋_GB2312" w:cs="仿宋_GB2312"/>
                <w:kern w:val="0"/>
                <w:sz w:val="30"/>
                <w:szCs w:val="30"/>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10</w:t>
            </w:r>
          </w:p>
        </w:tc>
        <w:tc>
          <w:tcPr>
            <w:tcW w:w="8185" w:type="dxa"/>
            <w:vAlign w:val="center"/>
          </w:tcPr>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1、评标委员会组成：</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评标委员会构成：3人，其中招标人代表0人，货物、经济方面的专家3人，其中，货物专家2人，经济专家1人；</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2、评标专家确定方式：</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从日喀则市公共资源交易中心评标专家库中随机抽取。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11</w:t>
            </w:r>
          </w:p>
        </w:tc>
        <w:tc>
          <w:tcPr>
            <w:tcW w:w="8185" w:type="dxa"/>
            <w:vAlign w:val="center"/>
          </w:tcPr>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投标文件份数：正本各1份、副本各4份、电子文档（</w:t>
            </w:r>
            <w:r>
              <w:rPr>
                <w:rFonts w:hint="eastAsia" w:ascii="仿宋_GB2312" w:eastAsia="仿宋_GB2312" w:cs="仿宋_GB2312"/>
                <w:kern w:val="0"/>
                <w:sz w:val="30"/>
                <w:szCs w:val="30"/>
                <w:lang w:val="en-US" w:eastAsia="zh-CN"/>
              </w:rPr>
              <w:t>U盘</w:t>
            </w:r>
            <w:r>
              <w:rPr>
                <w:rFonts w:hint="eastAsia" w:ascii="仿宋_GB2312" w:eastAsia="仿宋_GB2312" w:cs="仿宋_GB2312"/>
                <w:kern w:val="0"/>
                <w:sz w:val="30"/>
                <w:szCs w:val="30"/>
                <w:lang w:val="zh-CN"/>
              </w:rPr>
              <w:t>）</w:t>
            </w:r>
            <w:r>
              <w:rPr>
                <w:rFonts w:hint="eastAsia" w:ascii="仿宋_GB2312" w:eastAsia="仿宋_GB2312" w:cs="仿宋_GB2312"/>
                <w:kern w:val="0"/>
                <w:sz w:val="30"/>
                <w:szCs w:val="30"/>
                <w:lang w:val="en-US" w:eastAsia="zh-CN"/>
              </w:rPr>
              <w:t>1份、</w:t>
            </w:r>
            <w:r>
              <w:rPr>
                <w:rFonts w:hint="eastAsia" w:ascii="仿宋_GB2312" w:eastAsia="仿宋_GB2312" w:cs="仿宋_GB2312"/>
                <w:kern w:val="0"/>
                <w:sz w:val="30"/>
                <w:szCs w:val="30"/>
                <w:lang w:val="zh-CN"/>
              </w:rPr>
              <w:t>开标一览表1份（应附法定代表人授权委托书及身份证复印件、投标报价、投标保证金转账凭证）。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0" w:type="dxa"/>
            <w:vAlign w:val="center"/>
          </w:tcPr>
          <w:p>
            <w:pPr>
              <w:spacing w:line="440" w:lineRule="exact"/>
              <w:jc w:val="center"/>
              <w:rPr>
                <w:rFonts w:eastAsia="仿宋_GB2312"/>
                <w:sz w:val="30"/>
                <w:szCs w:val="30"/>
              </w:rPr>
            </w:pPr>
            <w:r>
              <w:rPr>
                <w:rFonts w:hint="eastAsia" w:eastAsia="仿宋_GB2312"/>
                <w:sz w:val="30"/>
                <w:szCs w:val="30"/>
              </w:rPr>
              <w:t>12</w:t>
            </w:r>
          </w:p>
        </w:tc>
        <w:tc>
          <w:tcPr>
            <w:tcW w:w="8185" w:type="dxa"/>
            <w:vAlign w:val="center"/>
          </w:tcPr>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1、投标人应将投标文件正本和副本分别用信封密封，标明“正本”或“副本”及“报价文件”字样，所有报价文件要加盖启封章。（启封章为投标人公章）</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2、信封上应注明如下内容：</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（1）“正本”或“副本”及“报价文件”字样，并在封口处加盖投标人公章；</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（2）应注明项目名称、招标编号及“请勿在--日之前启封”字样；</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（3）投标人名称和地址。</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（4）开标一览表（应附法定代表人授权委托书及身份证复印件、投标报价、投标保证金转账凭证）</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3、如果一旦其投标被宣布为逾期投标或不被接受的投标时，能原封退回。</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4、如果信封上未按上述要求密封或加写标记，招标人对误投或过早启封，概不负责。同时，不按规定密封标书的按无效投标处理。</w:t>
            </w:r>
          </w:p>
          <w:p>
            <w:pPr>
              <w:spacing w:line="440" w:lineRule="exac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注：法定代表人授权委托书、投标函、投标保证金凭证复印件等必须按规定由法定代表人等签名(签章)并加盖单位公章，否则视为不合格标。</w:t>
            </w:r>
          </w:p>
        </w:tc>
      </w:tr>
    </w:tbl>
    <w:p>
      <w:pPr>
        <w:spacing w:line="500" w:lineRule="exact"/>
        <w:ind w:firstLine="480" w:firstLineChars="200"/>
        <w:rPr>
          <w:rFonts w:ascii="仿宋_GB2312" w:eastAsia="仿宋_GB2312"/>
          <w:sz w:val="24"/>
        </w:rPr>
      </w:pPr>
      <w:r>
        <w:rPr>
          <w:rFonts w:hint="eastAsia" w:ascii="仿宋_GB2312" w:eastAsia="仿宋_GB2312"/>
          <w:sz w:val="24"/>
        </w:rPr>
        <w:t>一、供应商参加政府采购活动应当符合《中华人民共和国政府采购法》第二十二条规定。</w:t>
      </w:r>
    </w:p>
    <w:p>
      <w:pPr>
        <w:spacing w:line="500" w:lineRule="exact"/>
        <w:ind w:firstLine="480" w:firstLineChars="200"/>
        <w:rPr>
          <w:rFonts w:ascii="仿宋_GB2312" w:eastAsia="仿宋_GB2312"/>
          <w:sz w:val="24"/>
        </w:rPr>
      </w:pPr>
      <w:r>
        <w:rPr>
          <w:rFonts w:hint="eastAsia" w:ascii="仿宋_GB2312" w:eastAsia="仿宋_GB2312"/>
          <w:sz w:val="24"/>
        </w:rPr>
        <w:t>二、供应商在报价前必须对所投货物的型号、价格等进行市场调查，保证在中标后按期供货。成交供应商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应负责并承担相应费用。</w:t>
      </w:r>
    </w:p>
    <w:p>
      <w:pPr>
        <w:spacing w:line="500" w:lineRule="exact"/>
        <w:ind w:firstLine="480" w:firstLineChars="200"/>
        <w:rPr>
          <w:rFonts w:ascii="仿宋_GB2312" w:eastAsia="仿宋_GB2312"/>
          <w:sz w:val="24"/>
        </w:rPr>
      </w:pPr>
      <w:r>
        <w:rPr>
          <w:rFonts w:hint="eastAsia" w:ascii="仿宋_GB2312" w:eastAsia="仿宋_GB2312"/>
          <w:sz w:val="24"/>
        </w:rPr>
        <w:t>三、成交人必须对报价文件负全责；在成交后3个工作日内与采购人签订合同，并在规定时间内供货。</w:t>
      </w:r>
    </w:p>
    <w:p>
      <w:pPr>
        <w:spacing w:line="480" w:lineRule="exact"/>
        <w:ind w:firstLine="480" w:firstLineChars="200"/>
        <w:rPr>
          <w:rFonts w:ascii="仿宋_GB2312" w:eastAsia="仿宋_GB2312"/>
          <w:sz w:val="24"/>
        </w:rPr>
      </w:pPr>
      <w:r>
        <w:rPr>
          <w:rFonts w:hint="eastAsia" w:ascii="仿宋_GB2312" w:eastAsia="仿宋_GB2312"/>
          <w:sz w:val="24"/>
        </w:rPr>
        <w:t>四、各供应商填列的单价和总价以人民币元为单位，报价应包括设备费、运费、税费、安装调试费、中标服务费（</w:t>
      </w:r>
      <w:r>
        <w:rPr>
          <w:rFonts w:hint="eastAsia" w:ascii="仿宋_GB2312" w:eastAsia="仿宋_GB2312"/>
          <w:color w:val="FF0000"/>
          <w:sz w:val="24"/>
        </w:rPr>
        <w:t>中标价的1.5%</w:t>
      </w:r>
      <w:r>
        <w:rPr>
          <w:rFonts w:hint="eastAsia" w:ascii="仿宋_GB2312" w:eastAsia="仿宋_GB2312"/>
          <w:sz w:val="24"/>
        </w:rPr>
        <w:t>）及货物交付使用前的一切费用。每个包段只能有一个报价，不接受有选择的报价。供应商须对每个标段内的全部货物进行报价，否则报价无效。</w:t>
      </w:r>
    </w:p>
    <w:p>
      <w:pPr>
        <w:spacing w:line="500" w:lineRule="exact"/>
        <w:ind w:firstLine="480" w:firstLineChars="200"/>
        <w:rPr>
          <w:rFonts w:ascii="仿宋_GB2312" w:eastAsia="仿宋_GB2312"/>
          <w:b/>
          <w:sz w:val="24"/>
        </w:rPr>
      </w:pPr>
      <w:r>
        <w:rPr>
          <w:rFonts w:hint="eastAsia" w:ascii="仿宋_GB2312" w:eastAsia="仿宋_GB2312"/>
          <w:b/>
          <w:sz w:val="24"/>
        </w:rPr>
        <w:t xml:space="preserve"> 五、报价文件应包括：</w:t>
      </w:r>
    </w:p>
    <w:p>
      <w:pPr>
        <w:spacing w:line="480" w:lineRule="exact"/>
        <w:ind w:firstLine="480" w:firstLineChars="200"/>
        <w:rPr>
          <w:rFonts w:ascii="仿宋_GB2312" w:eastAsia="仿宋_GB2312"/>
          <w:sz w:val="24"/>
        </w:rPr>
      </w:pPr>
      <w:r>
        <w:rPr>
          <w:rFonts w:hint="eastAsia" w:ascii="仿宋_GB2312" w:eastAsia="仿宋_GB2312"/>
          <w:sz w:val="24"/>
        </w:rPr>
        <w:t>（一）法人代表授权委托书原件（格式见附件一）；</w:t>
      </w:r>
    </w:p>
    <w:p>
      <w:pPr>
        <w:spacing w:line="480" w:lineRule="exact"/>
        <w:ind w:firstLine="480" w:firstLineChars="200"/>
        <w:rPr>
          <w:rFonts w:ascii="仿宋_GB2312" w:eastAsia="仿宋_GB2312"/>
          <w:sz w:val="24"/>
        </w:rPr>
      </w:pPr>
      <w:r>
        <w:rPr>
          <w:rFonts w:hint="eastAsia" w:ascii="仿宋_GB2312" w:eastAsia="仿宋_GB2312"/>
          <w:sz w:val="24"/>
        </w:rPr>
        <w:t>（二）报价一览表（附件二）；</w:t>
      </w:r>
    </w:p>
    <w:p>
      <w:pPr>
        <w:spacing w:line="480" w:lineRule="exact"/>
        <w:ind w:firstLine="480" w:firstLineChars="200"/>
        <w:rPr>
          <w:rFonts w:ascii="仿宋_GB2312" w:eastAsia="仿宋_GB2312"/>
          <w:sz w:val="24"/>
        </w:rPr>
      </w:pPr>
      <w:r>
        <w:rPr>
          <w:rFonts w:hint="eastAsia" w:ascii="仿宋_GB2312" w:eastAsia="仿宋_GB2312"/>
          <w:sz w:val="24"/>
        </w:rPr>
        <w:t>（三）明细报价表（附件三）；</w:t>
      </w:r>
    </w:p>
    <w:p>
      <w:pPr>
        <w:spacing w:line="480" w:lineRule="exact"/>
        <w:ind w:firstLine="480" w:firstLineChars="200"/>
        <w:rPr>
          <w:rFonts w:ascii="仿宋_GB2312" w:eastAsia="仿宋_GB2312"/>
          <w:sz w:val="24"/>
        </w:rPr>
      </w:pPr>
      <w:r>
        <w:rPr>
          <w:rFonts w:hint="eastAsia" w:ascii="仿宋_GB2312" w:eastAsia="仿宋_GB2312"/>
          <w:sz w:val="24"/>
        </w:rPr>
        <w:t>（四）相关服务承诺（书面材料，格式自定）；</w:t>
      </w:r>
    </w:p>
    <w:p>
      <w:pPr>
        <w:spacing w:line="480" w:lineRule="exact"/>
        <w:ind w:firstLine="480" w:firstLineChars="200"/>
        <w:rPr>
          <w:rFonts w:ascii="仿宋_GB2312" w:eastAsia="仿宋_GB2312"/>
          <w:sz w:val="24"/>
        </w:rPr>
      </w:pPr>
      <w:r>
        <w:rPr>
          <w:rFonts w:hint="eastAsia" w:ascii="仿宋_GB2312" w:eastAsia="仿宋_GB2312"/>
          <w:sz w:val="24"/>
        </w:rPr>
        <w:t>（五）报价单位认为适宜的与本项目相关的其他资格证明资料。</w:t>
      </w:r>
    </w:p>
    <w:p>
      <w:pPr>
        <w:spacing w:line="480" w:lineRule="exact"/>
        <w:ind w:firstLine="480" w:firstLineChars="200"/>
        <w:rPr>
          <w:rFonts w:ascii="仿宋_GB2312" w:eastAsia="仿宋_GB2312"/>
          <w:sz w:val="24"/>
        </w:rPr>
      </w:pPr>
      <w:r>
        <w:rPr>
          <w:rFonts w:hint="eastAsia" w:ascii="仿宋_GB2312" w:eastAsia="仿宋_GB2312"/>
          <w:sz w:val="24"/>
        </w:rPr>
        <w:t>注：</w:t>
      </w:r>
      <w:r>
        <w:rPr>
          <w:rFonts w:hint="eastAsia" w:ascii="仿宋_GB2312" w:eastAsia="仿宋_GB2312"/>
          <w:b/>
          <w:bCs/>
          <w:iCs/>
          <w:sz w:val="24"/>
          <w:u w:val="single"/>
        </w:rPr>
        <w:t>以上材料须加盖单位公章</w:t>
      </w:r>
      <w:r>
        <w:rPr>
          <w:rFonts w:hint="eastAsia" w:ascii="仿宋_GB2312" w:eastAsia="仿宋_GB2312"/>
          <w:b/>
          <w:sz w:val="24"/>
          <w:u w:val="single"/>
        </w:rPr>
        <w:t>（原件备查）</w:t>
      </w:r>
      <w:r>
        <w:rPr>
          <w:rFonts w:hint="eastAsia" w:ascii="仿宋_GB2312" w:eastAsia="仿宋_GB2312"/>
          <w:b/>
          <w:bCs/>
          <w:iCs/>
          <w:sz w:val="24"/>
          <w:u w:val="single"/>
        </w:rPr>
        <w:t>，</w:t>
      </w:r>
      <w:r>
        <w:rPr>
          <w:rFonts w:hint="eastAsia" w:ascii="仿宋_GB2312" w:hAnsi="宋体" w:eastAsia="仿宋_GB2312"/>
          <w:b/>
          <w:iCs/>
          <w:sz w:val="24"/>
          <w:u w:val="single"/>
        </w:rPr>
        <w:t>供应商应将报价文件按上述顺序装订成册</w:t>
      </w:r>
      <w:r>
        <w:rPr>
          <w:rFonts w:hint="eastAsia" w:ascii="仿宋_GB2312" w:eastAsia="仿宋_GB2312"/>
          <w:sz w:val="24"/>
        </w:rPr>
        <w:t>。</w:t>
      </w:r>
    </w:p>
    <w:p>
      <w:pPr>
        <w:spacing w:line="480" w:lineRule="exact"/>
        <w:ind w:firstLine="480" w:firstLineChars="200"/>
        <w:rPr>
          <w:rFonts w:ascii="仿宋_GB2312" w:eastAsia="仿宋_GB2312"/>
          <w:b/>
          <w:sz w:val="24"/>
          <w:u w:val="single"/>
        </w:rPr>
      </w:pPr>
      <w:r>
        <w:rPr>
          <w:rFonts w:hint="eastAsia" w:ascii="仿宋_GB2312" w:eastAsia="仿宋_GB2312"/>
          <w:b/>
          <w:sz w:val="24"/>
          <w:u w:val="single"/>
        </w:rPr>
        <w:t>供应商在递交询价报价文件时，必须是密封完好的，密封件正面应标明单位名称，并在封口处加盖单位公章。</w:t>
      </w:r>
    </w:p>
    <w:p>
      <w:pPr>
        <w:spacing w:line="500" w:lineRule="exact"/>
        <w:ind w:firstLine="480" w:firstLineChars="200"/>
        <w:rPr>
          <w:rFonts w:ascii="仿宋_GB2312" w:eastAsia="仿宋_GB2312"/>
          <w:sz w:val="24"/>
        </w:rPr>
      </w:pPr>
      <w:r>
        <w:rPr>
          <w:rFonts w:hint="eastAsia" w:ascii="仿宋_GB2312" w:eastAsia="仿宋_GB2312"/>
          <w:sz w:val="24"/>
        </w:rPr>
        <w:t>六、报价文件接受截止时间及地点</w:t>
      </w:r>
    </w:p>
    <w:p>
      <w:pPr>
        <w:spacing w:line="500" w:lineRule="exact"/>
        <w:ind w:firstLine="480" w:firstLineChars="200"/>
        <w:rPr>
          <w:rFonts w:ascii="仿宋_GB2312" w:eastAsia="仿宋_GB2312"/>
          <w:sz w:val="24"/>
        </w:rPr>
      </w:pPr>
      <w:r>
        <w:rPr>
          <w:rFonts w:hint="eastAsia" w:ascii="仿宋_GB2312" w:eastAsia="仿宋_GB2312"/>
          <w:sz w:val="24"/>
        </w:rPr>
        <w:t>（一）询价文件开始接收时间：2019年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日9：30</w:t>
      </w:r>
    </w:p>
    <w:p>
      <w:pPr>
        <w:spacing w:line="500" w:lineRule="exact"/>
        <w:ind w:firstLine="480" w:firstLineChars="200"/>
        <w:rPr>
          <w:rFonts w:ascii="仿宋_GB2312" w:eastAsia="仿宋_GB2312"/>
          <w:sz w:val="24"/>
        </w:rPr>
      </w:pPr>
      <w:r>
        <w:rPr>
          <w:rFonts w:hint="eastAsia" w:ascii="仿宋_GB2312" w:eastAsia="仿宋_GB2312"/>
          <w:sz w:val="24"/>
        </w:rPr>
        <w:t>（二）询价文件接收截止时间：2019年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日10：00，截止时间后，将拒绝接收新的报价文件。</w:t>
      </w:r>
    </w:p>
    <w:p>
      <w:pPr>
        <w:spacing w:line="500" w:lineRule="exact"/>
        <w:ind w:firstLine="480" w:firstLineChars="200"/>
        <w:rPr>
          <w:rFonts w:ascii="仿宋_GB2312" w:eastAsia="仿宋_GB2312"/>
          <w:sz w:val="24"/>
          <w:lang w:val="zh-CN"/>
        </w:rPr>
      </w:pPr>
      <w:r>
        <w:rPr>
          <w:rFonts w:hint="eastAsia" w:ascii="仿宋_GB2312" w:eastAsia="仿宋_GB2312"/>
          <w:sz w:val="24"/>
        </w:rPr>
        <w:t>（三）报价地点：</w:t>
      </w:r>
      <w:r>
        <w:rPr>
          <w:rFonts w:hint="eastAsia" w:ascii="仿宋_GB2312" w:eastAsia="仿宋_GB2312"/>
          <w:sz w:val="24"/>
          <w:u w:val="single"/>
          <w:lang w:val="zh-CN"/>
        </w:rPr>
        <w:t>日喀则市公共资源交易中心</w:t>
      </w:r>
    </w:p>
    <w:p>
      <w:pPr>
        <w:spacing w:line="500" w:lineRule="exact"/>
        <w:ind w:firstLine="480" w:firstLineChars="200"/>
        <w:rPr>
          <w:rFonts w:ascii="仿宋_GB2312" w:eastAsia="仿宋_GB2312"/>
          <w:sz w:val="24"/>
        </w:rPr>
      </w:pPr>
      <w:r>
        <w:rPr>
          <w:rFonts w:hint="eastAsia" w:ascii="仿宋_GB2312" w:eastAsia="仿宋_GB2312"/>
          <w:sz w:val="24"/>
        </w:rPr>
        <w:t>报价时请法定代表人或其授权委托人携带个人身份证及市场准入证件参加。</w:t>
      </w:r>
    </w:p>
    <w:p>
      <w:pPr>
        <w:spacing w:line="500" w:lineRule="atLeast"/>
        <w:ind w:firstLine="480" w:firstLineChars="200"/>
        <w:jc w:val="left"/>
        <w:rPr>
          <w:rFonts w:ascii="仿宋_GB2312" w:eastAsia="仿宋_GB2312"/>
          <w:sz w:val="24"/>
        </w:rPr>
      </w:pPr>
      <w:r>
        <w:rPr>
          <w:rFonts w:hint="eastAsia" w:ascii="仿宋_GB2312" w:eastAsia="仿宋_GB2312"/>
          <w:sz w:val="24"/>
        </w:rPr>
        <w:t>七、未成交供应商的询价保证金将在签发中标通知书后5个工作日内退回。</w:t>
      </w:r>
      <w:r>
        <w:rPr>
          <w:rFonts w:hint="eastAsia" w:ascii="仿宋_GB2312" w:eastAsia="仿宋_GB2312"/>
          <w:sz w:val="24"/>
          <w:u w:val="single"/>
        </w:rPr>
        <w:t>办理询价保证金退回手续</w:t>
      </w:r>
      <w:r>
        <w:rPr>
          <w:rFonts w:hint="eastAsia" w:ascii="仿宋_GB2312" w:eastAsia="仿宋_GB2312"/>
          <w:sz w:val="24"/>
        </w:rPr>
        <w:t>：</w:t>
      </w:r>
    </w:p>
    <w:p>
      <w:pPr>
        <w:spacing w:line="500" w:lineRule="exact"/>
        <w:ind w:firstLine="480" w:firstLineChars="200"/>
        <w:rPr>
          <w:rFonts w:ascii="仿宋_GB2312" w:eastAsia="仿宋_GB2312"/>
          <w:sz w:val="24"/>
        </w:rPr>
      </w:pPr>
      <w:r>
        <w:rPr>
          <w:rFonts w:hint="eastAsia" w:ascii="仿宋_GB2312" w:eastAsia="仿宋_GB2312"/>
          <w:sz w:val="24"/>
        </w:rPr>
        <w:t>（一）未成交供应商开具的收款收据原件；</w:t>
      </w:r>
    </w:p>
    <w:p>
      <w:pPr>
        <w:spacing w:line="500" w:lineRule="exact"/>
        <w:ind w:firstLine="480" w:firstLineChars="200"/>
        <w:rPr>
          <w:rFonts w:ascii="仿宋_GB2312" w:eastAsia="仿宋_GB2312"/>
          <w:sz w:val="24"/>
        </w:rPr>
      </w:pPr>
      <w:r>
        <w:rPr>
          <w:rFonts w:hint="eastAsia" w:ascii="仿宋_GB2312" w:eastAsia="仿宋_GB2312"/>
          <w:sz w:val="24"/>
        </w:rPr>
        <w:t>（二）未成交供应商的开户行和银行帐号。</w:t>
      </w:r>
    </w:p>
    <w:p>
      <w:pPr>
        <w:spacing w:line="500" w:lineRule="exact"/>
        <w:ind w:firstLine="480" w:firstLineChars="200"/>
        <w:rPr>
          <w:rFonts w:ascii="仿宋_GB2312" w:eastAsia="仿宋_GB2312"/>
          <w:b/>
          <w:sz w:val="24"/>
        </w:rPr>
      </w:pPr>
      <w:r>
        <w:rPr>
          <w:rFonts w:hint="eastAsia" w:ascii="仿宋_GB2312" w:eastAsia="仿宋_GB2312"/>
          <w:b/>
          <w:sz w:val="24"/>
        </w:rPr>
        <w:t>八、下列情况将被视为无效报价文件：</w:t>
      </w:r>
    </w:p>
    <w:p>
      <w:pPr>
        <w:spacing w:line="480" w:lineRule="exact"/>
        <w:ind w:firstLine="480" w:firstLineChars="200"/>
        <w:rPr>
          <w:rFonts w:ascii="仿宋_GB2312" w:eastAsia="仿宋_GB2312"/>
          <w:sz w:val="24"/>
        </w:rPr>
      </w:pPr>
      <w:r>
        <w:rPr>
          <w:rFonts w:hint="eastAsia" w:ascii="仿宋_GB2312" w:eastAsia="仿宋_GB2312"/>
          <w:sz w:val="24"/>
        </w:rPr>
        <w:t>（一）报价文件未在规定时间内送达日喀则市公共资源交易中心；</w:t>
      </w:r>
    </w:p>
    <w:p>
      <w:pPr>
        <w:spacing w:line="480" w:lineRule="exact"/>
        <w:ind w:firstLine="480" w:firstLineChars="200"/>
        <w:rPr>
          <w:rFonts w:ascii="仿宋_GB2312" w:eastAsia="仿宋_GB2312"/>
          <w:sz w:val="24"/>
        </w:rPr>
      </w:pPr>
      <w:r>
        <w:rPr>
          <w:rFonts w:hint="eastAsia" w:ascii="仿宋_GB2312" w:eastAsia="仿宋_GB2312"/>
          <w:sz w:val="24"/>
        </w:rPr>
        <w:t>（二）未按照规定缴纳询价保证金；</w:t>
      </w:r>
    </w:p>
    <w:p>
      <w:pPr>
        <w:spacing w:line="480" w:lineRule="exact"/>
        <w:ind w:firstLine="480" w:firstLineChars="200"/>
        <w:rPr>
          <w:rFonts w:ascii="仿宋_GB2312" w:eastAsia="仿宋_GB2312"/>
          <w:sz w:val="24"/>
        </w:rPr>
      </w:pPr>
      <w:r>
        <w:rPr>
          <w:rFonts w:hint="eastAsia" w:ascii="仿宋_GB2312" w:eastAsia="仿宋_GB2312"/>
          <w:sz w:val="24"/>
        </w:rPr>
        <w:t>（三）未按照规定申报办理准入手续；</w:t>
      </w:r>
    </w:p>
    <w:p>
      <w:pPr>
        <w:spacing w:line="480" w:lineRule="exact"/>
        <w:ind w:firstLine="480" w:firstLineChars="200"/>
        <w:rPr>
          <w:rFonts w:ascii="仿宋_GB2312" w:eastAsia="仿宋_GB2312"/>
          <w:sz w:val="24"/>
        </w:rPr>
      </w:pPr>
      <w:r>
        <w:rPr>
          <w:rFonts w:hint="eastAsia" w:ascii="仿宋_GB2312" w:eastAsia="仿宋_GB2312"/>
          <w:sz w:val="24"/>
        </w:rPr>
        <w:t>（四）未按照规定提供授权书原件的，对应标段为无效报价；</w:t>
      </w:r>
    </w:p>
    <w:p>
      <w:pPr>
        <w:spacing w:line="480" w:lineRule="exact"/>
        <w:ind w:firstLine="480" w:firstLineChars="200"/>
        <w:rPr>
          <w:rFonts w:ascii="仿宋_GB2312" w:eastAsia="仿宋_GB2312"/>
          <w:sz w:val="24"/>
        </w:rPr>
      </w:pPr>
      <w:r>
        <w:rPr>
          <w:rFonts w:hint="eastAsia" w:ascii="仿宋_GB2312" w:eastAsia="仿宋_GB2312"/>
          <w:sz w:val="24"/>
        </w:rPr>
        <w:t>（五）报价文件中的各项内容填列不完整和有涂改现象的，供应商公章和供应商代表签字不齐的；</w:t>
      </w:r>
    </w:p>
    <w:p>
      <w:pPr>
        <w:spacing w:line="480" w:lineRule="exact"/>
        <w:ind w:firstLine="480" w:firstLineChars="200"/>
        <w:rPr>
          <w:rFonts w:ascii="仿宋_GB2312" w:eastAsia="仿宋_GB2312"/>
          <w:sz w:val="24"/>
        </w:rPr>
      </w:pPr>
      <w:r>
        <w:rPr>
          <w:rFonts w:hint="eastAsia" w:ascii="仿宋_GB2312" w:eastAsia="仿宋_GB2312"/>
          <w:sz w:val="24"/>
        </w:rPr>
        <w:t>（六）报价文件中出现计算性错误的；</w:t>
      </w:r>
    </w:p>
    <w:p>
      <w:pPr>
        <w:spacing w:line="480" w:lineRule="exact"/>
        <w:ind w:firstLine="480" w:firstLineChars="200"/>
        <w:rPr>
          <w:rFonts w:ascii="仿宋_GB2312" w:eastAsia="仿宋_GB2312"/>
          <w:sz w:val="24"/>
        </w:rPr>
      </w:pPr>
      <w:r>
        <w:rPr>
          <w:rFonts w:hint="eastAsia" w:ascii="仿宋_GB2312" w:eastAsia="仿宋_GB2312"/>
          <w:sz w:val="24"/>
        </w:rPr>
        <w:t>（七）供应商擅自改变货物型号、配置的；</w:t>
      </w:r>
    </w:p>
    <w:p>
      <w:pPr>
        <w:spacing w:line="480" w:lineRule="exact"/>
        <w:ind w:firstLine="480" w:firstLineChars="200"/>
        <w:rPr>
          <w:rFonts w:ascii="仿宋_GB2312" w:eastAsia="仿宋_GB2312"/>
          <w:sz w:val="24"/>
        </w:rPr>
      </w:pPr>
      <w:r>
        <w:rPr>
          <w:rFonts w:hint="eastAsia" w:ascii="仿宋_GB2312" w:eastAsia="仿宋_GB2312"/>
          <w:sz w:val="24"/>
        </w:rPr>
        <w:t>（八）供应商的报价材料密封不合要求的；</w:t>
      </w:r>
    </w:p>
    <w:p>
      <w:pPr>
        <w:spacing w:line="480" w:lineRule="exact"/>
        <w:ind w:firstLine="480" w:firstLineChars="200"/>
        <w:rPr>
          <w:rFonts w:ascii="仿宋_GB2312" w:eastAsia="仿宋_GB2312"/>
          <w:sz w:val="24"/>
        </w:rPr>
      </w:pPr>
      <w:r>
        <w:rPr>
          <w:rFonts w:hint="eastAsia" w:ascii="仿宋_GB2312" w:eastAsia="仿宋_GB2312"/>
          <w:sz w:val="24"/>
        </w:rPr>
        <w:t>（九）其他询价小组认为的其他非实质性相应的；</w:t>
      </w:r>
    </w:p>
    <w:p>
      <w:pPr>
        <w:spacing w:line="480" w:lineRule="exact"/>
        <w:ind w:firstLine="480" w:firstLineChars="200"/>
        <w:rPr>
          <w:rFonts w:ascii="仿宋_GB2312" w:eastAsia="仿宋_GB2312"/>
          <w:sz w:val="24"/>
        </w:rPr>
      </w:pPr>
      <w:r>
        <w:rPr>
          <w:rFonts w:hint="eastAsia" w:ascii="仿宋_GB2312" w:eastAsia="仿宋_GB2312"/>
          <w:sz w:val="24"/>
        </w:rPr>
        <w:t>（十）法律、法规规定的其他情况。</w:t>
      </w:r>
    </w:p>
    <w:p>
      <w:pPr>
        <w:spacing w:line="480" w:lineRule="exact"/>
        <w:ind w:firstLine="480" w:firstLineChars="200"/>
        <w:rPr>
          <w:rFonts w:ascii="仿宋_GB2312" w:eastAsia="仿宋_GB2312"/>
          <w:b/>
          <w:sz w:val="24"/>
        </w:rPr>
      </w:pPr>
      <w:r>
        <w:rPr>
          <w:rFonts w:hint="eastAsia" w:ascii="仿宋_GB2312" w:eastAsia="仿宋_GB2312"/>
          <w:b/>
          <w:sz w:val="24"/>
        </w:rPr>
        <w:t>九、</w:t>
      </w:r>
      <w:r>
        <w:rPr>
          <w:rFonts w:ascii="仿宋_GB2312" w:eastAsia="仿宋_GB2312"/>
          <w:b/>
          <w:sz w:val="24"/>
        </w:rPr>
        <w:t>履约保证金</w:t>
      </w:r>
    </w:p>
    <w:p>
      <w:pPr>
        <w:spacing w:line="48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履约保证金交纳时间为领取中标后10个工作日内，按国家相关规定以中标金额的10%交纳后签定采购合同，保证金交至</w:t>
      </w:r>
      <w:r>
        <w:rPr>
          <w:rFonts w:hint="eastAsia" w:ascii="仿宋_GB2312" w:eastAsia="仿宋_GB2312"/>
          <w:sz w:val="24"/>
          <w:lang w:eastAsia="zh-CN"/>
        </w:rPr>
        <w:t>仲巴县</w:t>
      </w:r>
      <w:r>
        <w:rPr>
          <w:rFonts w:hint="eastAsia" w:ascii="仿宋_GB2312" w:hAnsi="宋体" w:eastAsia="仿宋_GB2312"/>
          <w:color w:val="FF0000"/>
          <w:kern w:val="0"/>
          <w:sz w:val="24"/>
        </w:rPr>
        <w:t>财政局</w:t>
      </w:r>
      <w:r>
        <w:rPr>
          <w:rFonts w:hint="eastAsia" w:ascii="仿宋_GB2312" w:eastAsia="仿宋_GB2312"/>
          <w:color w:val="FF0000"/>
          <w:sz w:val="24"/>
        </w:rPr>
        <w:t>账户</w:t>
      </w:r>
      <w:r>
        <w:rPr>
          <w:rFonts w:hint="eastAsia" w:ascii="仿宋_GB2312" w:eastAsia="仿宋_GB2312"/>
          <w:sz w:val="24"/>
        </w:rPr>
        <w:t>。</w:t>
      </w:r>
    </w:p>
    <w:p>
      <w:pPr>
        <w:spacing w:line="500" w:lineRule="exact"/>
        <w:rPr>
          <w:rFonts w:ascii="仿宋_GB2312" w:eastAsia="仿宋_GB2312"/>
          <w:sz w:val="24"/>
        </w:rPr>
      </w:pPr>
    </w:p>
    <w:p>
      <w:pPr>
        <w:spacing w:line="500" w:lineRule="exact"/>
        <w:jc w:val="center"/>
        <w:rPr>
          <w:rFonts w:ascii="黑体" w:eastAsia="黑体"/>
          <w:b/>
          <w:bCs/>
          <w:sz w:val="36"/>
          <w:szCs w:val="36"/>
        </w:rPr>
      </w:pPr>
      <w:r>
        <w:rPr>
          <w:rFonts w:ascii="黑体" w:eastAsia="黑体"/>
          <w:b/>
          <w:bCs/>
          <w:sz w:val="36"/>
          <w:szCs w:val="36"/>
        </w:rPr>
        <w:br w:type="page"/>
      </w:r>
    </w:p>
    <w:p>
      <w:pPr>
        <w:spacing w:line="500" w:lineRule="exact"/>
        <w:jc w:val="center"/>
        <w:rPr>
          <w:rFonts w:ascii="黑体" w:eastAsia="黑体"/>
          <w:b/>
          <w:bCs/>
          <w:sz w:val="36"/>
          <w:szCs w:val="36"/>
        </w:rPr>
      </w:pPr>
      <w:r>
        <w:rPr>
          <w:rFonts w:hint="eastAsia" w:ascii="黑体" w:eastAsia="黑体"/>
          <w:b/>
          <w:bCs/>
          <w:sz w:val="36"/>
          <w:szCs w:val="36"/>
        </w:rPr>
        <w:t>第三部分  授予合同</w:t>
      </w:r>
    </w:p>
    <w:p>
      <w:pPr>
        <w:spacing w:line="500" w:lineRule="exact"/>
        <w:jc w:val="center"/>
        <w:rPr>
          <w:rFonts w:ascii="黑体" w:eastAsia="黑体"/>
          <w:b/>
          <w:bCs/>
          <w:sz w:val="36"/>
          <w:szCs w:val="36"/>
        </w:rPr>
      </w:pPr>
    </w:p>
    <w:p>
      <w:pPr>
        <w:spacing w:line="700" w:lineRule="exact"/>
        <w:jc w:val="center"/>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w:t>
      </w:r>
    </w:p>
    <w:p>
      <w:pPr>
        <w:spacing w:line="700" w:lineRule="exact"/>
        <w:jc w:val="center"/>
        <w:rPr>
          <w:rFonts w:ascii="宋体" w:hAnsi="宋体"/>
          <w:b/>
          <w:bCs/>
          <w:sz w:val="30"/>
          <w:szCs w:val="30"/>
        </w:rPr>
      </w:pPr>
      <w:r>
        <w:rPr>
          <w:rFonts w:hint="eastAsia" w:ascii="宋体" w:hAnsi="宋体"/>
          <w:b/>
          <w:bCs/>
          <w:sz w:val="32"/>
          <w:szCs w:val="32"/>
        </w:rPr>
        <w:t>政府采购合同</w:t>
      </w:r>
      <w:r>
        <w:rPr>
          <w:rFonts w:hint="eastAsia" w:ascii="宋体" w:hAnsi="宋体"/>
          <w:b/>
          <w:bCs/>
          <w:sz w:val="30"/>
          <w:szCs w:val="30"/>
        </w:rPr>
        <w:t>（参考）</w:t>
      </w:r>
    </w:p>
    <w:p>
      <w:pPr>
        <w:spacing w:line="520" w:lineRule="exact"/>
        <w:jc w:val="center"/>
        <w:rPr>
          <w:rFonts w:ascii="仿宋_GB2312" w:eastAsia="仿宋_GB2312"/>
          <w:b/>
          <w:bCs/>
          <w:sz w:val="32"/>
          <w:szCs w:val="32"/>
        </w:rPr>
      </w:pPr>
    </w:p>
    <w:p>
      <w:pPr>
        <w:spacing w:line="460" w:lineRule="exact"/>
        <w:ind w:firstLine="480" w:firstLineChars="200"/>
        <w:rPr>
          <w:rFonts w:ascii="仿宋_GB2312" w:eastAsia="仿宋_GB2312"/>
          <w:sz w:val="24"/>
        </w:rPr>
      </w:pPr>
      <w:r>
        <w:rPr>
          <w:rFonts w:hint="eastAsia" w:ascii="仿宋_GB2312" w:eastAsia="仿宋_GB2312"/>
          <w:sz w:val="24"/>
        </w:rPr>
        <w:t xml:space="preserve">采购单位（全称）： </w:t>
      </w:r>
      <w:r>
        <w:rPr>
          <w:rFonts w:hint="eastAsia" w:ascii="仿宋_GB2312" w:eastAsia="仿宋_GB2312"/>
          <w:sz w:val="24"/>
          <w:u w:val="single"/>
        </w:rPr>
        <w:t xml:space="preserve">                              </w:t>
      </w:r>
      <w:r>
        <w:rPr>
          <w:rFonts w:hint="eastAsia" w:ascii="仿宋_GB2312" w:eastAsia="仿宋_GB2312"/>
          <w:sz w:val="24"/>
        </w:rPr>
        <w:t>（简称甲方）</w:t>
      </w:r>
    </w:p>
    <w:p>
      <w:pPr>
        <w:spacing w:line="460" w:lineRule="exact"/>
        <w:ind w:firstLine="480" w:firstLineChars="200"/>
        <w:rPr>
          <w:rFonts w:ascii="仿宋_GB2312" w:eastAsia="仿宋_GB2312"/>
          <w:sz w:val="24"/>
        </w:rPr>
      </w:pPr>
      <w:r>
        <w:rPr>
          <w:rFonts w:hint="eastAsia" w:ascii="仿宋_GB2312" w:eastAsia="仿宋_GB2312"/>
          <w:sz w:val="24"/>
        </w:rPr>
        <w:t>成交供应商（全称）：</w:t>
      </w:r>
      <w:r>
        <w:rPr>
          <w:rFonts w:hint="eastAsia" w:ascii="仿宋_GB2312" w:eastAsia="仿宋_GB2312"/>
          <w:sz w:val="24"/>
          <w:u w:val="single"/>
        </w:rPr>
        <w:t xml:space="preserve">                             </w:t>
      </w:r>
      <w:r>
        <w:rPr>
          <w:rFonts w:hint="eastAsia" w:ascii="仿宋_GB2312" w:eastAsia="仿宋_GB2312"/>
          <w:sz w:val="24"/>
        </w:rPr>
        <w:t>（简称乙方）</w:t>
      </w:r>
    </w:p>
    <w:p>
      <w:pPr>
        <w:snapToGrid w:val="0"/>
        <w:spacing w:before="160" w:line="460" w:lineRule="exact"/>
        <w:ind w:firstLine="480" w:firstLineChars="200"/>
        <w:rPr>
          <w:rFonts w:ascii="仿宋_GB2312" w:eastAsia="仿宋_GB2312"/>
          <w:sz w:val="24"/>
        </w:rPr>
      </w:pPr>
      <w:r>
        <w:rPr>
          <w:rFonts w:hint="eastAsia" w:ascii="仿宋_GB2312" w:eastAsia="仿宋_GB2312"/>
          <w:sz w:val="24"/>
        </w:rPr>
        <w:t>依照《中华人民共和国政府采购法》、《中华人民共和国合同法》及其他有关法律、行政法规，遵循平等、自愿、公平和诚实信用的原则，双方就</w:t>
      </w:r>
      <w:r>
        <w:rPr>
          <w:rFonts w:hint="eastAsia" w:ascii="仿宋_GB2312" w:eastAsia="仿宋_GB2312"/>
          <w:sz w:val="24"/>
          <w:u w:val="single"/>
        </w:rPr>
        <w:t>（编号）</w:t>
      </w:r>
      <w:r>
        <w:rPr>
          <w:rFonts w:hint="eastAsia" w:ascii="仿宋_GB2312" w:eastAsia="仿宋_GB2312"/>
          <w:sz w:val="24"/>
        </w:rPr>
        <w:t>号</w:t>
      </w:r>
      <w:r>
        <w:rPr>
          <w:rFonts w:hint="eastAsia" w:ascii="仿宋_GB2312" w:hAnsi="华文中宋" w:eastAsia="仿宋_GB2312"/>
          <w:bCs/>
          <w:sz w:val="24"/>
          <w:u w:val="single"/>
        </w:rPr>
        <w:t xml:space="preserve">             </w:t>
      </w:r>
      <w:r>
        <w:rPr>
          <w:rFonts w:hint="eastAsia" w:ascii="仿宋_GB2312" w:hAnsi="华文中宋" w:eastAsia="仿宋_GB2312"/>
          <w:bCs/>
          <w:sz w:val="24"/>
        </w:rPr>
        <w:t>项目相关</w:t>
      </w:r>
      <w:r>
        <w:rPr>
          <w:rFonts w:hint="eastAsia" w:ascii="仿宋_GB2312" w:eastAsia="仿宋_GB2312"/>
          <w:sz w:val="24"/>
        </w:rPr>
        <w:t>事项协商一致，达成如下合同条款：</w:t>
      </w:r>
    </w:p>
    <w:p>
      <w:pPr>
        <w:snapToGrid w:val="0"/>
        <w:spacing w:before="160" w:line="460" w:lineRule="exact"/>
        <w:ind w:firstLine="480" w:firstLineChars="200"/>
        <w:rPr>
          <w:rFonts w:ascii="仿宋_GB2312" w:hAnsi="宋体" w:eastAsia="仿宋_GB2312"/>
          <w:b/>
          <w:color w:val="000000"/>
          <w:sz w:val="24"/>
        </w:rPr>
      </w:pPr>
      <w:r>
        <w:rPr>
          <w:rFonts w:hint="eastAsia" w:ascii="仿宋_GB2312" w:eastAsia="仿宋_GB2312"/>
          <w:b/>
          <w:sz w:val="24"/>
        </w:rPr>
        <w:t>一、乙方向甲方提供总价值为</w:t>
      </w:r>
      <w:r>
        <w:rPr>
          <w:rFonts w:hint="eastAsia" w:ascii="仿宋_GB2312" w:hAnsi="宋体" w:eastAsia="仿宋_GB2312"/>
          <w:b/>
          <w:color w:val="000000"/>
          <w:sz w:val="24"/>
          <w:u w:val="single"/>
        </w:rPr>
        <w:t xml:space="preserve">             </w:t>
      </w:r>
      <w:r>
        <w:rPr>
          <w:rFonts w:hint="eastAsia" w:ascii="仿宋_GB2312" w:hAnsi="宋体" w:eastAsia="仿宋_GB2312"/>
          <w:b/>
          <w:color w:val="000000"/>
          <w:sz w:val="24"/>
        </w:rPr>
        <w:t>元的标的（货物/服务）。</w:t>
      </w:r>
    </w:p>
    <w:p>
      <w:pPr>
        <w:snapToGrid w:val="0"/>
        <w:spacing w:before="160" w:line="460" w:lineRule="exact"/>
        <w:ind w:firstLine="4000" w:firstLineChars="1250"/>
        <w:rPr>
          <w:rFonts w:ascii="仿宋_GB2312" w:eastAsia="仿宋_GB2312"/>
          <w:b/>
          <w:sz w:val="32"/>
          <w:szCs w:val="32"/>
        </w:rPr>
      </w:pPr>
    </w:p>
    <w:tbl>
      <w:tblPr>
        <w:tblStyle w:val="8"/>
        <w:tblW w:w="81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7"/>
        <w:gridCol w:w="894"/>
        <w:gridCol w:w="1249"/>
        <w:gridCol w:w="1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277" w:type="dxa"/>
          </w:tcPr>
          <w:p>
            <w:pPr>
              <w:snapToGrid w:val="0"/>
              <w:spacing w:before="160" w:line="460" w:lineRule="exact"/>
              <w:ind w:firstLine="120" w:firstLineChars="50"/>
              <w:jc w:val="center"/>
              <w:rPr>
                <w:rFonts w:ascii="仿宋_GB2312" w:eastAsia="仿宋_GB2312"/>
                <w:sz w:val="24"/>
              </w:rPr>
            </w:pPr>
            <w:r>
              <w:rPr>
                <w:rFonts w:hint="eastAsia" w:ascii="仿宋_GB2312" w:eastAsia="仿宋_GB2312"/>
                <w:sz w:val="24"/>
              </w:rPr>
              <w:t>货物的名称</w:t>
            </w:r>
          </w:p>
          <w:p>
            <w:pPr>
              <w:snapToGrid w:val="0"/>
              <w:spacing w:before="160" w:line="460" w:lineRule="exact"/>
              <w:ind w:firstLine="120" w:firstLineChars="50"/>
              <w:jc w:val="center"/>
              <w:rPr>
                <w:rFonts w:ascii="仿宋_GB2312" w:eastAsia="仿宋_GB2312"/>
                <w:sz w:val="24"/>
              </w:rPr>
            </w:pPr>
            <w:r>
              <w:rPr>
                <w:rFonts w:hint="eastAsia" w:ascii="仿宋_GB2312" w:eastAsia="仿宋_GB2312"/>
                <w:sz w:val="24"/>
              </w:rPr>
              <w:t>及品牌.规格.型号</w:t>
            </w:r>
          </w:p>
        </w:tc>
        <w:tc>
          <w:tcPr>
            <w:tcW w:w="894" w:type="dxa"/>
          </w:tcPr>
          <w:p>
            <w:pPr>
              <w:snapToGrid w:val="0"/>
              <w:spacing w:before="160" w:line="460" w:lineRule="exact"/>
              <w:rPr>
                <w:rFonts w:ascii="仿宋_GB2312" w:eastAsia="仿宋_GB2312"/>
                <w:sz w:val="24"/>
              </w:rPr>
            </w:pPr>
            <w:r>
              <w:rPr>
                <w:rFonts w:hint="eastAsia" w:ascii="仿宋_GB2312" w:eastAsia="仿宋_GB2312"/>
                <w:sz w:val="24"/>
              </w:rPr>
              <w:t>单位</w:t>
            </w:r>
          </w:p>
        </w:tc>
        <w:tc>
          <w:tcPr>
            <w:tcW w:w="1249" w:type="dxa"/>
          </w:tcPr>
          <w:p>
            <w:pPr>
              <w:snapToGrid w:val="0"/>
              <w:spacing w:before="160" w:line="460" w:lineRule="exact"/>
              <w:jc w:val="center"/>
              <w:rPr>
                <w:rFonts w:ascii="仿宋_GB2312" w:eastAsia="仿宋_GB2312"/>
                <w:sz w:val="24"/>
              </w:rPr>
            </w:pPr>
            <w:r>
              <w:rPr>
                <w:rFonts w:hint="eastAsia" w:ascii="仿宋_GB2312" w:eastAsia="仿宋_GB2312"/>
                <w:sz w:val="24"/>
              </w:rPr>
              <w:t>数量</w:t>
            </w:r>
          </w:p>
        </w:tc>
        <w:tc>
          <w:tcPr>
            <w:tcW w:w="1240" w:type="dxa"/>
          </w:tcPr>
          <w:p>
            <w:pPr>
              <w:snapToGrid w:val="0"/>
              <w:spacing w:before="160" w:line="460" w:lineRule="exact"/>
              <w:rPr>
                <w:rFonts w:ascii="仿宋_GB2312" w:eastAsia="仿宋_GB2312"/>
                <w:sz w:val="24"/>
              </w:rPr>
            </w:pPr>
            <w:r>
              <w:rPr>
                <w:rFonts w:hint="eastAsia" w:ascii="仿宋_GB2312" w:eastAsia="仿宋_GB2312"/>
                <w:sz w:val="24"/>
              </w:rPr>
              <w:t>单价（元）</w:t>
            </w:r>
          </w:p>
        </w:tc>
        <w:tc>
          <w:tcPr>
            <w:tcW w:w="1440" w:type="dxa"/>
          </w:tcPr>
          <w:p>
            <w:pPr>
              <w:snapToGrid w:val="0"/>
              <w:spacing w:before="160" w:line="460" w:lineRule="exact"/>
              <w:rPr>
                <w:rFonts w:ascii="仿宋_GB2312" w:eastAsia="仿宋_GB2312"/>
                <w:sz w:val="24"/>
              </w:rPr>
            </w:pPr>
            <w:r>
              <w:rPr>
                <w:rFonts w:hint="eastAsia" w:ascii="仿宋_GB2312" w:eastAsia="仿宋_GB2312"/>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napToGrid w:val="0"/>
              <w:spacing w:before="160" w:line="460" w:lineRule="exact"/>
              <w:rPr>
                <w:rFonts w:ascii="仿宋_GB2312" w:eastAsia="仿宋_GB2312"/>
                <w:sz w:val="24"/>
              </w:rPr>
            </w:pPr>
          </w:p>
        </w:tc>
        <w:tc>
          <w:tcPr>
            <w:tcW w:w="894" w:type="dxa"/>
          </w:tcPr>
          <w:p>
            <w:pPr>
              <w:snapToGrid w:val="0"/>
              <w:spacing w:before="160" w:line="460" w:lineRule="exact"/>
              <w:rPr>
                <w:rFonts w:ascii="仿宋_GB2312" w:eastAsia="仿宋_GB2312"/>
                <w:sz w:val="24"/>
              </w:rPr>
            </w:pPr>
          </w:p>
        </w:tc>
        <w:tc>
          <w:tcPr>
            <w:tcW w:w="1249" w:type="dxa"/>
          </w:tcPr>
          <w:p>
            <w:pPr>
              <w:snapToGrid w:val="0"/>
              <w:spacing w:before="160" w:line="460" w:lineRule="exact"/>
              <w:rPr>
                <w:rFonts w:ascii="仿宋_GB2312" w:eastAsia="仿宋_GB2312"/>
                <w:sz w:val="24"/>
              </w:rPr>
            </w:pPr>
          </w:p>
        </w:tc>
        <w:tc>
          <w:tcPr>
            <w:tcW w:w="1240" w:type="dxa"/>
          </w:tcPr>
          <w:p>
            <w:pPr>
              <w:snapToGrid w:val="0"/>
              <w:spacing w:before="160" w:line="460" w:lineRule="exact"/>
              <w:rPr>
                <w:rFonts w:ascii="仿宋_GB2312" w:eastAsia="仿宋_GB2312"/>
                <w:sz w:val="24"/>
              </w:rPr>
            </w:pPr>
          </w:p>
        </w:tc>
        <w:tc>
          <w:tcPr>
            <w:tcW w:w="1440" w:type="dxa"/>
          </w:tcPr>
          <w:p>
            <w:pPr>
              <w:snapToGrid w:val="0"/>
              <w:spacing w:before="160" w:line="4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napToGrid w:val="0"/>
              <w:spacing w:before="160" w:line="460" w:lineRule="exact"/>
              <w:rPr>
                <w:rFonts w:ascii="仿宋_GB2312" w:eastAsia="仿宋_GB2312"/>
                <w:sz w:val="24"/>
              </w:rPr>
            </w:pPr>
          </w:p>
        </w:tc>
        <w:tc>
          <w:tcPr>
            <w:tcW w:w="894" w:type="dxa"/>
          </w:tcPr>
          <w:p>
            <w:pPr>
              <w:snapToGrid w:val="0"/>
              <w:spacing w:before="160" w:line="460" w:lineRule="exact"/>
              <w:rPr>
                <w:rFonts w:ascii="仿宋_GB2312" w:eastAsia="仿宋_GB2312"/>
                <w:sz w:val="24"/>
              </w:rPr>
            </w:pPr>
          </w:p>
        </w:tc>
        <w:tc>
          <w:tcPr>
            <w:tcW w:w="1249" w:type="dxa"/>
          </w:tcPr>
          <w:p>
            <w:pPr>
              <w:snapToGrid w:val="0"/>
              <w:spacing w:before="160" w:line="460" w:lineRule="exact"/>
              <w:rPr>
                <w:rFonts w:ascii="仿宋_GB2312" w:eastAsia="仿宋_GB2312"/>
                <w:sz w:val="24"/>
              </w:rPr>
            </w:pPr>
          </w:p>
        </w:tc>
        <w:tc>
          <w:tcPr>
            <w:tcW w:w="1240" w:type="dxa"/>
          </w:tcPr>
          <w:p>
            <w:pPr>
              <w:snapToGrid w:val="0"/>
              <w:spacing w:before="160" w:line="460" w:lineRule="exact"/>
              <w:rPr>
                <w:rFonts w:ascii="仿宋_GB2312" w:eastAsia="仿宋_GB2312"/>
                <w:sz w:val="24"/>
              </w:rPr>
            </w:pPr>
          </w:p>
        </w:tc>
        <w:tc>
          <w:tcPr>
            <w:tcW w:w="1440" w:type="dxa"/>
          </w:tcPr>
          <w:p>
            <w:pPr>
              <w:snapToGrid w:val="0"/>
              <w:spacing w:before="160" w:line="4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napToGrid w:val="0"/>
              <w:spacing w:before="160" w:line="460" w:lineRule="exact"/>
              <w:rPr>
                <w:rFonts w:ascii="仿宋_GB2312" w:eastAsia="仿宋_GB2312"/>
                <w:sz w:val="24"/>
              </w:rPr>
            </w:pPr>
          </w:p>
        </w:tc>
        <w:tc>
          <w:tcPr>
            <w:tcW w:w="894" w:type="dxa"/>
          </w:tcPr>
          <w:p>
            <w:pPr>
              <w:snapToGrid w:val="0"/>
              <w:spacing w:before="160" w:line="460" w:lineRule="exact"/>
              <w:rPr>
                <w:rFonts w:ascii="仿宋_GB2312" w:eastAsia="仿宋_GB2312"/>
                <w:sz w:val="24"/>
              </w:rPr>
            </w:pPr>
          </w:p>
        </w:tc>
        <w:tc>
          <w:tcPr>
            <w:tcW w:w="1249" w:type="dxa"/>
          </w:tcPr>
          <w:p>
            <w:pPr>
              <w:snapToGrid w:val="0"/>
              <w:spacing w:before="160" w:line="460" w:lineRule="exact"/>
              <w:rPr>
                <w:rFonts w:ascii="仿宋_GB2312" w:eastAsia="仿宋_GB2312"/>
                <w:sz w:val="24"/>
              </w:rPr>
            </w:pPr>
          </w:p>
        </w:tc>
        <w:tc>
          <w:tcPr>
            <w:tcW w:w="1240" w:type="dxa"/>
          </w:tcPr>
          <w:p>
            <w:pPr>
              <w:snapToGrid w:val="0"/>
              <w:spacing w:before="160" w:line="460" w:lineRule="exact"/>
              <w:rPr>
                <w:rFonts w:ascii="仿宋_GB2312" w:eastAsia="仿宋_GB2312"/>
                <w:sz w:val="24"/>
              </w:rPr>
            </w:pPr>
          </w:p>
        </w:tc>
        <w:tc>
          <w:tcPr>
            <w:tcW w:w="1440" w:type="dxa"/>
          </w:tcPr>
          <w:p>
            <w:pPr>
              <w:snapToGrid w:val="0"/>
              <w:spacing w:before="160" w:line="4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napToGrid w:val="0"/>
              <w:spacing w:before="160" w:line="460" w:lineRule="exact"/>
              <w:rPr>
                <w:rFonts w:ascii="仿宋_GB2312" w:eastAsia="仿宋_GB2312"/>
                <w:sz w:val="24"/>
              </w:rPr>
            </w:pPr>
          </w:p>
        </w:tc>
        <w:tc>
          <w:tcPr>
            <w:tcW w:w="894" w:type="dxa"/>
          </w:tcPr>
          <w:p>
            <w:pPr>
              <w:snapToGrid w:val="0"/>
              <w:spacing w:before="160" w:line="460" w:lineRule="exact"/>
              <w:rPr>
                <w:rFonts w:ascii="仿宋_GB2312" w:eastAsia="仿宋_GB2312"/>
                <w:sz w:val="24"/>
              </w:rPr>
            </w:pPr>
          </w:p>
        </w:tc>
        <w:tc>
          <w:tcPr>
            <w:tcW w:w="1249" w:type="dxa"/>
          </w:tcPr>
          <w:p>
            <w:pPr>
              <w:snapToGrid w:val="0"/>
              <w:spacing w:before="160" w:line="460" w:lineRule="exact"/>
              <w:rPr>
                <w:rFonts w:ascii="仿宋_GB2312" w:eastAsia="仿宋_GB2312"/>
                <w:sz w:val="24"/>
              </w:rPr>
            </w:pPr>
          </w:p>
        </w:tc>
        <w:tc>
          <w:tcPr>
            <w:tcW w:w="1240" w:type="dxa"/>
          </w:tcPr>
          <w:p>
            <w:pPr>
              <w:snapToGrid w:val="0"/>
              <w:spacing w:before="160" w:line="460" w:lineRule="exact"/>
              <w:rPr>
                <w:rFonts w:ascii="仿宋_GB2312" w:eastAsia="仿宋_GB2312"/>
                <w:sz w:val="24"/>
              </w:rPr>
            </w:pPr>
          </w:p>
        </w:tc>
        <w:tc>
          <w:tcPr>
            <w:tcW w:w="1440" w:type="dxa"/>
          </w:tcPr>
          <w:p>
            <w:pPr>
              <w:snapToGrid w:val="0"/>
              <w:spacing w:before="160" w:line="4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napToGrid w:val="0"/>
              <w:spacing w:before="160" w:line="460" w:lineRule="exact"/>
              <w:rPr>
                <w:rFonts w:ascii="仿宋_GB2312" w:eastAsia="仿宋_GB2312"/>
                <w:sz w:val="24"/>
              </w:rPr>
            </w:pPr>
          </w:p>
        </w:tc>
        <w:tc>
          <w:tcPr>
            <w:tcW w:w="894" w:type="dxa"/>
          </w:tcPr>
          <w:p>
            <w:pPr>
              <w:snapToGrid w:val="0"/>
              <w:spacing w:before="160" w:line="460" w:lineRule="exact"/>
              <w:rPr>
                <w:rFonts w:ascii="仿宋_GB2312" w:eastAsia="仿宋_GB2312"/>
                <w:sz w:val="24"/>
              </w:rPr>
            </w:pPr>
          </w:p>
        </w:tc>
        <w:tc>
          <w:tcPr>
            <w:tcW w:w="1249" w:type="dxa"/>
          </w:tcPr>
          <w:p>
            <w:pPr>
              <w:snapToGrid w:val="0"/>
              <w:spacing w:before="160" w:line="460" w:lineRule="exact"/>
              <w:rPr>
                <w:rFonts w:ascii="仿宋_GB2312" w:eastAsia="仿宋_GB2312"/>
                <w:sz w:val="24"/>
              </w:rPr>
            </w:pPr>
          </w:p>
        </w:tc>
        <w:tc>
          <w:tcPr>
            <w:tcW w:w="1240" w:type="dxa"/>
          </w:tcPr>
          <w:p>
            <w:pPr>
              <w:snapToGrid w:val="0"/>
              <w:spacing w:before="160" w:line="460" w:lineRule="exact"/>
              <w:rPr>
                <w:rFonts w:ascii="仿宋_GB2312" w:eastAsia="仿宋_GB2312"/>
                <w:sz w:val="24"/>
              </w:rPr>
            </w:pPr>
          </w:p>
        </w:tc>
        <w:tc>
          <w:tcPr>
            <w:tcW w:w="1440" w:type="dxa"/>
          </w:tcPr>
          <w:p>
            <w:pPr>
              <w:snapToGrid w:val="0"/>
              <w:spacing w:before="160" w:line="4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gridSpan w:val="5"/>
          </w:tcPr>
          <w:p>
            <w:pPr>
              <w:snapToGrid w:val="0"/>
              <w:spacing w:before="160" w:line="460" w:lineRule="exact"/>
              <w:rPr>
                <w:rFonts w:ascii="仿宋_GB2312" w:eastAsia="仿宋_GB2312"/>
                <w:sz w:val="24"/>
              </w:rPr>
            </w:pPr>
            <w:r>
              <w:rPr>
                <w:rFonts w:hint="eastAsia" w:ascii="仿宋_GB2312" w:eastAsia="仿宋_GB2312"/>
                <w:sz w:val="24"/>
              </w:rPr>
              <w:t>合计人民币金额（大写）：                            （￥：   元）</w:t>
            </w:r>
          </w:p>
        </w:tc>
      </w:tr>
    </w:tbl>
    <w:p>
      <w:pPr>
        <w:spacing w:line="460" w:lineRule="exact"/>
        <w:rPr>
          <w:rFonts w:ascii="仿宋_GB2312" w:eastAsia="仿宋_GB2312"/>
          <w:sz w:val="24"/>
        </w:rPr>
      </w:pPr>
      <w:r>
        <w:rPr>
          <w:rFonts w:hint="eastAsia" w:ascii="仿宋_GB2312" w:eastAsia="仿宋_GB2312"/>
          <w:sz w:val="24"/>
        </w:rPr>
        <w:t xml:space="preserve">        注：可另附清单。</w:t>
      </w:r>
    </w:p>
    <w:p>
      <w:pPr>
        <w:spacing w:line="460" w:lineRule="exact"/>
        <w:ind w:firstLine="480" w:firstLineChars="200"/>
        <w:rPr>
          <w:rFonts w:ascii="仿宋_GB2312" w:eastAsia="仿宋_GB2312"/>
          <w:b/>
          <w:sz w:val="24"/>
        </w:rPr>
      </w:pPr>
      <w:r>
        <w:rPr>
          <w:rFonts w:hint="eastAsia" w:ascii="仿宋_GB2312" w:eastAsia="仿宋_GB2312"/>
          <w:b/>
          <w:sz w:val="24"/>
        </w:rPr>
        <w:t>二、交货时间、地点</w:t>
      </w:r>
    </w:p>
    <w:p>
      <w:pPr>
        <w:spacing w:line="460" w:lineRule="exact"/>
        <w:ind w:firstLine="480" w:firstLineChars="200"/>
        <w:rPr>
          <w:rFonts w:ascii="仿宋_GB2312" w:eastAsia="仿宋_GB2312"/>
          <w:sz w:val="24"/>
        </w:rPr>
      </w:pPr>
      <w:r>
        <w:rPr>
          <w:rFonts w:hint="eastAsia" w:ascii="仿宋_GB2312" w:eastAsia="仿宋_GB2312"/>
          <w:color w:val="000000"/>
          <w:sz w:val="24"/>
        </w:rPr>
        <w:t>（一）采购合同签订后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天内全部交付并安装调试完毕。</w:t>
      </w:r>
    </w:p>
    <w:p>
      <w:pPr>
        <w:spacing w:line="460" w:lineRule="exact"/>
        <w:ind w:firstLine="480" w:firstLineChars="200"/>
        <w:rPr>
          <w:rFonts w:ascii="仿宋_GB2312" w:eastAsia="仿宋_GB2312"/>
          <w:sz w:val="24"/>
        </w:rPr>
      </w:pPr>
      <w:r>
        <w:rPr>
          <w:rFonts w:hint="eastAsia" w:ascii="仿宋_GB2312" w:eastAsia="仿宋_GB2312"/>
          <w:color w:val="000000"/>
          <w:sz w:val="24"/>
        </w:rPr>
        <w:t>（二）交货地点：</w:t>
      </w:r>
      <w:r>
        <w:rPr>
          <w:rFonts w:hint="eastAsia" w:ascii="仿宋_GB2312" w:eastAsia="仿宋_GB2312"/>
          <w:sz w:val="24"/>
          <w:u w:val="single"/>
        </w:rPr>
        <w:t xml:space="preserve">         </w:t>
      </w:r>
      <w:r>
        <w:rPr>
          <w:rFonts w:hint="eastAsia" w:ascii="仿宋_GB2312" w:eastAsia="仿宋_GB2312"/>
          <w:sz w:val="24"/>
        </w:rPr>
        <w:t>。</w:t>
      </w:r>
    </w:p>
    <w:p>
      <w:pPr>
        <w:spacing w:line="460" w:lineRule="exact"/>
        <w:ind w:firstLine="480" w:firstLineChars="200"/>
        <w:rPr>
          <w:rFonts w:ascii="仿宋_GB2312" w:eastAsia="仿宋_GB2312"/>
          <w:b/>
          <w:sz w:val="24"/>
        </w:rPr>
      </w:pPr>
      <w:r>
        <w:rPr>
          <w:rFonts w:hint="eastAsia" w:ascii="仿宋_GB2312" w:eastAsia="仿宋_GB2312"/>
          <w:b/>
          <w:sz w:val="24"/>
        </w:rPr>
        <w:t>三、质量技术标准</w:t>
      </w:r>
    </w:p>
    <w:p>
      <w:pPr>
        <w:spacing w:line="460" w:lineRule="exact"/>
        <w:ind w:firstLine="480" w:firstLineChars="200"/>
        <w:rPr>
          <w:rFonts w:ascii="仿宋_GB2312" w:eastAsia="仿宋_GB2312"/>
          <w:sz w:val="24"/>
        </w:rPr>
      </w:pPr>
      <w:r>
        <w:rPr>
          <w:rFonts w:hint="eastAsia" w:ascii="仿宋_GB2312" w:eastAsia="仿宋_GB2312"/>
          <w:sz w:val="24"/>
        </w:rPr>
        <w:t>乙方提供的产品性能及质量有国家标准的应符合国家标准。无国家标准的应符合行业标准或企业标准，并满足询价文件要求，实现报价文件承诺条款。</w:t>
      </w:r>
    </w:p>
    <w:p>
      <w:pPr>
        <w:spacing w:line="460" w:lineRule="exact"/>
        <w:ind w:firstLine="480" w:firstLineChars="200"/>
        <w:rPr>
          <w:rFonts w:ascii="仿宋_GB2312" w:eastAsia="仿宋_GB2312"/>
          <w:b/>
          <w:sz w:val="24"/>
        </w:rPr>
      </w:pPr>
      <w:r>
        <w:rPr>
          <w:rFonts w:hint="eastAsia" w:ascii="仿宋_GB2312" w:eastAsia="仿宋_GB2312"/>
          <w:b/>
          <w:sz w:val="24"/>
        </w:rPr>
        <w:t>四、运输方式及费用</w:t>
      </w:r>
    </w:p>
    <w:p>
      <w:pPr>
        <w:spacing w:line="460" w:lineRule="exact"/>
        <w:ind w:firstLine="480" w:firstLineChars="200"/>
        <w:rPr>
          <w:rFonts w:ascii="仿宋_GB2312" w:eastAsia="仿宋_GB2312"/>
          <w:sz w:val="24"/>
        </w:rPr>
      </w:pPr>
      <w:r>
        <w:rPr>
          <w:rFonts w:hint="eastAsia" w:ascii="仿宋_GB2312" w:eastAsia="仿宋_GB2312"/>
          <w:sz w:val="24"/>
        </w:rPr>
        <w:t>由乙方视情况自定运输方式，费用自负。</w:t>
      </w:r>
    </w:p>
    <w:p>
      <w:pPr>
        <w:spacing w:line="460" w:lineRule="exact"/>
        <w:ind w:firstLine="480" w:firstLineChars="200"/>
        <w:rPr>
          <w:rFonts w:ascii="仿宋_GB2312" w:eastAsia="仿宋_GB2312"/>
          <w:b/>
          <w:sz w:val="24"/>
        </w:rPr>
      </w:pPr>
      <w:r>
        <w:rPr>
          <w:rFonts w:hint="eastAsia" w:ascii="仿宋_GB2312" w:eastAsia="仿宋_GB2312"/>
          <w:b/>
          <w:sz w:val="24"/>
        </w:rPr>
        <w:t>五、验收</w:t>
      </w:r>
    </w:p>
    <w:p>
      <w:pPr>
        <w:spacing w:line="460" w:lineRule="exact"/>
        <w:ind w:firstLine="480" w:firstLineChars="200"/>
        <w:rPr>
          <w:rFonts w:ascii="仿宋_GB2312" w:hAnsi="宋体" w:eastAsia="仿宋_GB2312"/>
          <w:kern w:val="0"/>
          <w:sz w:val="24"/>
        </w:rPr>
      </w:pPr>
      <w:r>
        <w:rPr>
          <w:rFonts w:hint="eastAsia" w:ascii="仿宋_GB2312" w:eastAsia="仿宋_GB2312"/>
          <w:sz w:val="24"/>
        </w:rPr>
        <w:t>（一）</w:t>
      </w:r>
      <w:r>
        <w:rPr>
          <w:rFonts w:hint="eastAsia" w:ascii="仿宋_GB2312" w:hAnsi="宋体" w:eastAsia="仿宋_GB2312"/>
          <w:kern w:val="0"/>
          <w:sz w:val="24"/>
        </w:rPr>
        <w:t>在货物进场并安装调试后</w:t>
      </w:r>
      <w:r>
        <w:rPr>
          <w:rFonts w:hint="eastAsia" w:ascii="仿宋_GB2312" w:hAnsi="宋体" w:eastAsia="仿宋_GB2312"/>
          <w:color w:val="000000"/>
          <w:sz w:val="24"/>
          <w:u w:val="single"/>
        </w:rPr>
        <w:t xml:space="preserve">    </w:t>
      </w:r>
      <w:r>
        <w:rPr>
          <w:rFonts w:hint="eastAsia" w:ascii="仿宋_GB2312" w:hAnsi="宋体" w:eastAsia="仿宋_GB2312"/>
          <w:kern w:val="0"/>
          <w:sz w:val="24"/>
        </w:rPr>
        <w:t>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460" w:lineRule="exact"/>
        <w:ind w:firstLine="480" w:firstLineChars="200"/>
        <w:rPr>
          <w:rFonts w:ascii="仿宋_GB2312" w:hAnsi="宋体" w:eastAsia="仿宋_GB2312"/>
          <w:b/>
          <w:bCs/>
          <w:kern w:val="0"/>
          <w:sz w:val="24"/>
        </w:rPr>
      </w:pPr>
      <w:r>
        <w:rPr>
          <w:rFonts w:hint="eastAsia" w:ascii="仿宋_GB2312" w:hAnsi="宋体" w:eastAsia="仿宋_GB2312"/>
          <w:kern w:val="0"/>
          <w:sz w:val="24"/>
        </w:rPr>
        <w:t>（二）</w:t>
      </w:r>
      <w:r>
        <w:rPr>
          <w:rFonts w:ascii="仿宋_GB2312" w:hAnsi="宋体" w:eastAsia="仿宋_GB2312"/>
          <w:kern w:val="0"/>
          <w:sz w:val="24"/>
        </w:rPr>
        <w:t>中标投标人</w:t>
      </w:r>
      <w:r>
        <w:rPr>
          <w:rFonts w:hint="eastAsia" w:ascii="仿宋_GB2312" w:hAnsi="宋体" w:eastAsia="仿宋_GB2312"/>
          <w:kern w:val="0"/>
          <w:sz w:val="24"/>
        </w:rPr>
        <w:t>卖方全部货物到达指的地点后，必须由</w:t>
      </w:r>
      <w:r>
        <w:rPr>
          <w:rFonts w:hint="eastAsia" w:ascii="仿宋_GB2312" w:hAnsi="宋体" w:eastAsia="仿宋_GB2312"/>
          <w:kern w:val="0"/>
          <w:sz w:val="24"/>
          <w:lang w:eastAsia="zh-CN"/>
        </w:rPr>
        <w:t>仲巴县教育局</w:t>
      </w:r>
      <w:r>
        <w:rPr>
          <w:rFonts w:hint="eastAsia" w:ascii="仿宋_GB2312" w:hAnsi="宋体" w:eastAsia="仿宋_GB2312"/>
          <w:kern w:val="0"/>
          <w:sz w:val="24"/>
        </w:rPr>
        <w:t>经抽验合格，待送货至指定地点，完成安装调试后，凭</w:t>
      </w:r>
      <w:r>
        <w:rPr>
          <w:rFonts w:hint="eastAsia" w:ascii="仿宋_GB2312" w:hAnsi="宋体" w:eastAsia="仿宋_GB2312"/>
          <w:kern w:val="0"/>
          <w:sz w:val="24"/>
          <w:lang w:eastAsia="zh-CN"/>
        </w:rPr>
        <w:t>仲巴县教育局</w:t>
      </w:r>
      <w:r>
        <w:rPr>
          <w:rFonts w:hint="eastAsia" w:ascii="仿宋_GB2312" w:hAnsi="宋体" w:eastAsia="仿宋_GB2312"/>
          <w:kern w:val="0"/>
          <w:sz w:val="24"/>
        </w:rPr>
        <w:t>（凭投标文件相关参数规定）组织验收的验收合格证明资料和国税局开具的全额完税发票，待终验合同并质保期满后无质量问题，按照甲乙双方签订采购合同规定拨付；履约保证金待完成供货、安装工作，甲乙双方无异议，一次性无息退还。</w:t>
      </w:r>
    </w:p>
    <w:p>
      <w:pPr>
        <w:spacing w:line="460" w:lineRule="exact"/>
        <w:ind w:firstLine="360" w:firstLineChars="150"/>
        <w:rPr>
          <w:rFonts w:ascii="仿宋_GB2312" w:hAnsi="宋体" w:eastAsia="仿宋_GB2312"/>
          <w:color w:val="000000"/>
          <w:sz w:val="24"/>
        </w:rPr>
      </w:pPr>
      <w:r>
        <w:rPr>
          <w:rFonts w:hint="eastAsia" w:ascii="仿宋_GB2312" w:hAnsi="宋体" w:eastAsia="仿宋_GB2312"/>
          <w:kern w:val="0"/>
          <w:sz w:val="24"/>
        </w:rPr>
        <w:t>（三）</w:t>
      </w:r>
      <w:r>
        <w:rPr>
          <w:rFonts w:hint="eastAsia" w:ascii="仿宋_GB2312" w:eastAsia="仿宋_GB2312"/>
          <w:sz w:val="24"/>
        </w:rPr>
        <w:t>甲方在验收中，如发现有与合同规定不符的，应在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天内向乙方提出书面意见，不签发验收单，并同时将该书面意见提交至市政府采购中心。乙方在接到甲方书面意见后，应在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天内予以处理，并将处理结果以书面形式告知财政局。</w:t>
      </w:r>
    </w:p>
    <w:p>
      <w:pPr>
        <w:spacing w:line="460" w:lineRule="exact"/>
        <w:ind w:firstLine="480" w:firstLineChars="200"/>
        <w:rPr>
          <w:rFonts w:ascii="仿宋_GB2312" w:hAnsi="宋体" w:eastAsia="仿宋_GB2312"/>
          <w:b/>
          <w:bCs/>
          <w:sz w:val="24"/>
        </w:rPr>
      </w:pPr>
      <w:r>
        <w:rPr>
          <w:rFonts w:hint="eastAsia" w:ascii="仿宋_GB2312" w:hAnsi="宋体" w:eastAsia="仿宋_GB2312"/>
          <w:b/>
          <w:bCs/>
          <w:sz w:val="24"/>
        </w:rPr>
        <w:t>六、付款方式</w:t>
      </w:r>
    </w:p>
    <w:p>
      <w:pPr>
        <w:widowControl/>
        <w:snapToGrid w:val="0"/>
        <w:spacing w:before="19" w:line="460" w:lineRule="exact"/>
        <w:ind w:firstLine="470" w:firstLineChars="196"/>
        <w:rPr>
          <w:rFonts w:ascii="仿宋_GB2312" w:eastAsia="仿宋_GB2312"/>
          <w:sz w:val="24"/>
        </w:rPr>
      </w:pPr>
      <w:r>
        <w:rPr>
          <w:rFonts w:hint="eastAsia" w:ascii="仿宋_GB2312" w:eastAsia="仿宋_GB2312"/>
          <w:sz w:val="24"/>
        </w:rPr>
        <w:t>（一）签订合同</w:t>
      </w:r>
      <w:r>
        <w:rPr>
          <w:rFonts w:hint="eastAsia" w:ascii="仿宋_GB2312" w:hAnsi="宋体" w:eastAsia="仿宋_GB2312"/>
          <w:color w:val="000000"/>
          <w:sz w:val="24"/>
          <w:u w:val="single"/>
        </w:rPr>
        <w:t xml:space="preserve">    </w:t>
      </w:r>
      <w:r>
        <w:rPr>
          <w:rFonts w:hint="eastAsia" w:ascii="仿宋_GB2312" w:eastAsia="仿宋_GB2312"/>
          <w:sz w:val="24"/>
        </w:rPr>
        <w:t>后，甲方支付合同价的</w:t>
      </w:r>
      <w:r>
        <w:rPr>
          <w:rFonts w:hint="eastAsia" w:ascii="仿宋_GB2312" w:hAnsi="宋体" w:eastAsia="仿宋_GB2312"/>
          <w:color w:val="000000"/>
          <w:sz w:val="24"/>
          <w:u w:val="single"/>
        </w:rPr>
        <w:t xml:space="preserve">    </w:t>
      </w:r>
      <w:r>
        <w:rPr>
          <w:rFonts w:hint="eastAsia" w:ascii="仿宋_GB2312" w:eastAsia="仿宋_GB2312"/>
          <w:sz w:val="24"/>
        </w:rPr>
        <w:t xml:space="preserve"> %。</w:t>
      </w:r>
    </w:p>
    <w:p>
      <w:pPr>
        <w:widowControl/>
        <w:snapToGrid w:val="0"/>
        <w:spacing w:before="19" w:line="460" w:lineRule="exact"/>
        <w:ind w:firstLine="470" w:firstLineChars="196"/>
        <w:rPr>
          <w:rFonts w:ascii="仿宋_GB2312" w:eastAsia="仿宋_GB2312"/>
          <w:sz w:val="24"/>
        </w:rPr>
      </w:pPr>
      <w:r>
        <w:rPr>
          <w:rFonts w:hint="eastAsia" w:ascii="仿宋_GB2312" w:eastAsia="仿宋_GB2312"/>
          <w:sz w:val="24"/>
        </w:rPr>
        <w:t>（二）货物</w:t>
      </w:r>
      <w:r>
        <w:rPr>
          <w:rFonts w:hint="eastAsia" w:ascii="仿宋_GB2312" w:hAnsi="Arial" w:eastAsia="仿宋_GB2312"/>
          <w:sz w:val="24"/>
        </w:rPr>
        <w:t>安装调试完成并经验收合格后，付至合同价</w:t>
      </w:r>
      <w:r>
        <w:rPr>
          <w:rFonts w:hint="eastAsia" w:ascii="仿宋_GB2312" w:eastAsia="仿宋_GB2312"/>
          <w:sz w:val="24"/>
        </w:rPr>
        <w:t>的</w:t>
      </w:r>
      <w:r>
        <w:rPr>
          <w:rFonts w:hint="eastAsia" w:ascii="仿宋_GB2312" w:hAnsi="宋体" w:eastAsia="仿宋_GB2312"/>
          <w:color w:val="000000"/>
          <w:sz w:val="24"/>
          <w:u w:val="single"/>
        </w:rPr>
        <w:t xml:space="preserve">    </w:t>
      </w:r>
      <w:r>
        <w:rPr>
          <w:rFonts w:hint="eastAsia" w:ascii="仿宋_GB2312" w:eastAsia="仿宋_GB2312"/>
          <w:sz w:val="24"/>
        </w:rPr>
        <w:t xml:space="preserve"> %，同时根据约定由市政府采购中心无息退还合同履约保证金。</w:t>
      </w:r>
    </w:p>
    <w:p>
      <w:pPr>
        <w:widowControl/>
        <w:snapToGrid w:val="0"/>
        <w:spacing w:before="19" w:line="460" w:lineRule="exact"/>
        <w:ind w:firstLine="470" w:firstLineChars="196"/>
        <w:rPr>
          <w:rFonts w:ascii="仿宋_GB2312" w:eastAsia="仿宋_GB2312"/>
          <w:sz w:val="24"/>
        </w:rPr>
      </w:pPr>
      <w:r>
        <w:rPr>
          <w:rFonts w:hint="eastAsia" w:ascii="仿宋_GB2312" w:eastAsia="仿宋_GB2312"/>
          <w:sz w:val="24"/>
        </w:rPr>
        <w:t>（三）从验收合格之日起，货物正常使用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eastAsia="仿宋_GB2312"/>
          <w:sz w:val="24"/>
        </w:rPr>
        <w:t>后，三个工作日内付清合同余款。</w:t>
      </w:r>
    </w:p>
    <w:p>
      <w:pPr>
        <w:spacing w:line="460" w:lineRule="exact"/>
        <w:ind w:right="-73" w:firstLine="470" w:firstLineChars="196"/>
        <w:rPr>
          <w:rFonts w:ascii="仿宋_GB2312" w:eastAsia="仿宋_GB2312"/>
          <w:b/>
          <w:sz w:val="24"/>
        </w:rPr>
      </w:pPr>
      <w:r>
        <w:rPr>
          <w:rFonts w:hint="eastAsia" w:ascii="仿宋_GB2312" w:eastAsia="仿宋_GB2312"/>
          <w:b/>
          <w:sz w:val="24"/>
        </w:rPr>
        <w:t>七、售后服务</w:t>
      </w:r>
    </w:p>
    <w:p>
      <w:pPr>
        <w:spacing w:line="460" w:lineRule="exact"/>
        <w:ind w:right="-73" w:firstLine="470" w:firstLineChars="196"/>
        <w:rPr>
          <w:rFonts w:ascii="仿宋_GB2312" w:eastAsia="仿宋_GB2312"/>
          <w:sz w:val="24"/>
        </w:rPr>
      </w:pPr>
      <w:r>
        <w:rPr>
          <w:rFonts w:hint="eastAsia" w:ascii="仿宋_GB2312" w:eastAsia="仿宋_GB2312"/>
          <w:sz w:val="24"/>
        </w:rPr>
        <w:t>（一）验收通过之日起对货物免费保修</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eastAsia="仿宋_GB2312"/>
          <w:sz w:val="24"/>
        </w:rPr>
        <w:t>在质保期内乙方对产品质量实行三包，因设备配置或制造质量问题而引起的故障，乙方应在24小时内立即予以免费维修或更换，由此引起的一切费用由乙方承担。</w:t>
      </w:r>
    </w:p>
    <w:p>
      <w:pPr>
        <w:spacing w:line="460" w:lineRule="exact"/>
        <w:ind w:right="-73" w:firstLine="470" w:firstLineChars="196"/>
        <w:rPr>
          <w:rFonts w:ascii="仿宋_GB2312" w:eastAsia="仿宋_GB2312"/>
          <w:sz w:val="24"/>
        </w:rPr>
      </w:pPr>
      <w:r>
        <w:rPr>
          <w:rFonts w:hint="eastAsia" w:ascii="仿宋_GB2312" w:eastAsia="仿宋_GB2312"/>
          <w:sz w:val="24"/>
        </w:rPr>
        <w:t>（二）技术支持响应时间。一般问题</w:t>
      </w:r>
      <w:r>
        <w:rPr>
          <w:rFonts w:hint="eastAsia" w:ascii="仿宋_GB2312" w:hAnsi="宋体" w:eastAsia="仿宋_GB2312"/>
          <w:color w:val="000000"/>
          <w:sz w:val="24"/>
          <w:u w:val="single"/>
        </w:rPr>
        <w:t xml:space="preserve">    </w:t>
      </w:r>
      <w:r>
        <w:rPr>
          <w:rFonts w:hint="eastAsia" w:ascii="仿宋_GB2312" w:eastAsia="仿宋_GB2312"/>
          <w:sz w:val="24"/>
        </w:rPr>
        <w:t>小时内电话支持，难点、重点问题</w:t>
      </w:r>
      <w:r>
        <w:rPr>
          <w:rFonts w:hint="eastAsia" w:ascii="仿宋_GB2312" w:eastAsia="仿宋_GB2312"/>
          <w:sz w:val="24"/>
          <w:u w:val="single"/>
        </w:rPr>
        <w:t xml:space="preserve">    </w:t>
      </w:r>
      <w:r>
        <w:rPr>
          <w:rFonts w:hint="eastAsia" w:ascii="仿宋_GB2312" w:eastAsia="仿宋_GB2312"/>
          <w:sz w:val="24"/>
        </w:rPr>
        <w:t>天内现场解决，质保期内相关费用由乙方承担，质保期满后乙方收取成本费。</w:t>
      </w:r>
    </w:p>
    <w:p>
      <w:pPr>
        <w:spacing w:line="460" w:lineRule="exact"/>
        <w:ind w:right="-73" w:firstLine="470" w:firstLineChars="196"/>
        <w:rPr>
          <w:rFonts w:ascii="仿宋_GB2312" w:eastAsia="仿宋_GB2312"/>
          <w:b/>
          <w:sz w:val="24"/>
        </w:rPr>
      </w:pPr>
      <w:r>
        <w:rPr>
          <w:rFonts w:hint="eastAsia" w:ascii="仿宋_GB2312" w:eastAsia="仿宋_GB2312"/>
          <w:b/>
          <w:sz w:val="24"/>
        </w:rPr>
        <w:t>八、履约保证金</w:t>
      </w:r>
    </w:p>
    <w:p>
      <w:pPr>
        <w:spacing w:line="460" w:lineRule="exact"/>
        <w:ind w:firstLine="494" w:firstLineChars="206"/>
        <w:rPr>
          <w:rFonts w:ascii="仿宋_GB2312" w:eastAsia="仿宋_GB2312"/>
          <w:sz w:val="24"/>
        </w:rPr>
      </w:pPr>
      <w:r>
        <w:rPr>
          <w:rFonts w:hint="eastAsia" w:ascii="仿宋_GB2312" w:eastAsia="仿宋_GB2312"/>
          <w:sz w:val="24"/>
        </w:rPr>
        <w:t>甲乙双方签订合同后，投标单位缴纳合同履约保证金。</w:t>
      </w:r>
    </w:p>
    <w:p>
      <w:pPr>
        <w:spacing w:line="460" w:lineRule="exact"/>
        <w:ind w:firstLine="480" w:firstLineChars="200"/>
        <w:rPr>
          <w:rFonts w:ascii="仿宋_GB2312" w:eastAsia="仿宋_GB2312"/>
          <w:b/>
          <w:sz w:val="24"/>
        </w:rPr>
      </w:pPr>
      <w:r>
        <w:rPr>
          <w:rFonts w:hint="eastAsia" w:ascii="仿宋_GB2312" w:eastAsia="仿宋_GB2312"/>
          <w:b/>
          <w:sz w:val="24"/>
        </w:rPr>
        <w:t>九、违约条款</w:t>
      </w:r>
    </w:p>
    <w:p>
      <w:pPr>
        <w:spacing w:line="460" w:lineRule="exact"/>
        <w:ind w:firstLine="480" w:firstLineChars="200"/>
        <w:rPr>
          <w:rFonts w:ascii="仿宋_GB2312" w:eastAsia="仿宋_GB2312"/>
          <w:b/>
          <w:sz w:val="24"/>
        </w:rPr>
      </w:pPr>
      <w:r>
        <w:rPr>
          <w:rFonts w:hint="eastAsia" w:ascii="仿宋_GB2312" w:eastAsia="仿宋_GB2312"/>
          <w:sz w:val="24"/>
        </w:rPr>
        <w:t>（一）乙方不按期完成合同约定的内容，应向甲方支付违约金，除甲方或不可抗力造成原因外，每延迟交付一天，按合同总价款的0.5%支付违约金，违约金可直接从履约保证金中扣除; 延期超过</w:t>
      </w:r>
      <w:r>
        <w:rPr>
          <w:rFonts w:hint="eastAsia" w:ascii="仿宋_GB2312" w:hAnsi="宋体" w:eastAsia="仿宋_GB2312"/>
          <w:color w:val="000000"/>
          <w:sz w:val="24"/>
          <w:u w:val="single"/>
        </w:rPr>
        <w:t xml:space="preserve">    </w:t>
      </w:r>
      <w:r>
        <w:rPr>
          <w:rFonts w:hint="eastAsia" w:ascii="仿宋_GB2312" w:eastAsia="仿宋_GB2312"/>
          <w:sz w:val="24"/>
        </w:rPr>
        <w:t xml:space="preserve">日，甲方有权强制解除合同并没收履约保证金。               </w:t>
      </w:r>
    </w:p>
    <w:p>
      <w:pPr>
        <w:spacing w:line="460" w:lineRule="exact"/>
        <w:ind w:firstLine="480" w:firstLineChars="200"/>
        <w:rPr>
          <w:rFonts w:ascii="仿宋_GB2312" w:eastAsia="仿宋_GB2312"/>
          <w:sz w:val="24"/>
        </w:rPr>
      </w:pPr>
      <w:r>
        <w:rPr>
          <w:rFonts w:hint="eastAsia" w:ascii="仿宋_GB2312" w:eastAsia="仿宋_GB2312"/>
          <w:sz w:val="24"/>
        </w:rPr>
        <w:t>（二）乙方所供产品品种、型号、规格、花色、质量不符合规定的，由其负责包换或包修，并承担修理、调换或退货而支付的实际费用。</w:t>
      </w:r>
      <w:r>
        <w:rPr>
          <w:rFonts w:hint="eastAsia" w:eastAsia="仿宋_GB2312"/>
          <w:sz w:val="24"/>
        </w:rPr>
        <w:t> </w:t>
      </w:r>
    </w:p>
    <w:p>
      <w:pPr>
        <w:spacing w:line="460" w:lineRule="exact"/>
        <w:ind w:firstLine="480" w:firstLineChars="200"/>
        <w:rPr>
          <w:rFonts w:ascii="仿宋_GB2312" w:eastAsia="仿宋_GB2312"/>
          <w:sz w:val="24"/>
        </w:rPr>
      </w:pPr>
      <w:r>
        <w:rPr>
          <w:rFonts w:hint="eastAsia" w:ascii="仿宋_GB2312" w:eastAsia="仿宋_GB2312"/>
          <w:sz w:val="24"/>
        </w:rPr>
        <w:t>（三）非因甲方原因，乙方不履行本合同规定的义务，致使工作延误，甲方有权要求其强制履行或解除合同，并要求乙方等额赔偿由此造成的一切损失。</w:t>
      </w:r>
    </w:p>
    <w:p>
      <w:pPr>
        <w:spacing w:line="460" w:lineRule="exact"/>
        <w:ind w:firstLine="480" w:firstLineChars="200"/>
        <w:rPr>
          <w:rFonts w:ascii="仿宋_GB2312" w:eastAsia="仿宋_GB2312"/>
          <w:sz w:val="24"/>
        </w:rPr>
      </w:pPr>
      <w:r>
        <w:rPr>
          <w:rFonts w:hint="eastAsia" w:ascii="仿宋_GB2312" w:eastAsia="仿宋_GB2312"/>
          <w:sz w:val="24"/>
        </w:rPr>
        <w:t>（四）本项目不得转让分包，如有发生，除没收其履约保证金外，无条件清理退场，所造成的一切损失由乙方负责。</w:t>
      </w:r>
    </w:p>
    <w:p>
      <w:pPr>
        <w:spacing w:line="460" w:lineRule="exact"/>
        <w:ind w:firstLine="480" w:firstLineChars="200"/>
        <w:rPr>
          <w:rFonts w:ascii="仿宋_GB2312" w:eastAsia="仿宋_GB2312"/>
          <w:sz w:val="24"/>
        </w:rPr>
      </w:pPr>
      <w:r>
        <w:rPr>
          <w:rFonts w:hint="eastAsia" w:ascii="仿宋_GB2312" w:eastAsia="仿宋_GB2312"/>
          <w:sz w:val="24"/>
        </w:rPr>
        <w:t>（五）甲方未按约定期限付款的，除向乙方支付货款外，须按中国人民银行有关规定向乙方支付滞纳金。</w:t>
      </w:r>
    </w:p>
    <w:p>
      <w:pPr>
        <w:spacing w:line="460" w:lineRule="exact"/>
        <w:ind w:firstLine="480" w:firstLineChars="200"/>
        <w:rPr>
          <w:rFonts w:ascii="仿宋_GB2312" w:hAnsi="宋体" w:eastAsia="仿宋_GB2312"/>
          <w:b/>
          <w:sz w:val="24"/>
        </w:rPr>
      </w:pPr>
      <w:r>
        <w:rPr>
          <w:rFonts w:hint="eastAsia" w:ascii="仿宋_GB2312" w:hAnsi="宋体" w:eastAsia="仿宋_GB2312"/>
          <w:b/>
          <w:sz w:val="24"/>
        </w:rPr>
        <w:t>十、知识产权</w:t>
      </w:r>
    </w:p>
    <w:p>
      <w:pPr>
        <w:pStyle w:val="5"/>
        <w:spacing w:line="460" w:lineRule="exact"/>
        <w:ind w:left="0" w:leftChars="0" w:firstLine="480" w:firstLineChars="200"/>
        <w:rPr>
          <w:rFonts w:ascii="仿宋_GB2312" w:hAnsi="宋体" w:eastAsia="仿宋_GB2312"/>
          <w:sz w:val="24"/>
        </w:rPr>
      </w:pPr>
      <w:r>
        <w:rPr>
          <w:rFonts w:hint="eastAsia" w:ascii="仿宋_GB2312" w:eastAsia="仿宋_GB2312"/>
          <w:sz w:val="24"/>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460" w:lineRule="exact"/>
        <w:ind w:firstLine="480" w:firstLineChars="200"/>
        <w:rPr>
          <w:rFonts w:ascii="仿宋_GB2312" w:eastAsia="仿宋_GB2312"/>
          <w:b/>
          <w:sz w:val="24"/>
        </w:rPr>
      </w:pPr>
      <w:r>
        <w:rPr>
          <w:rFonts w:hint="eastAsia" w:ascii="仿宋_GB2312" w:eastAsia="仿宋_GB2312"/>
          <w:b/>
          <w:sz w:val="24"/>
        </w:rPr>
        <w:t>十一、合同生效及审核</w:t>
      </w:r>
    </w:p>
    <w:p>
      <w:pPr>
        <w:spacing w:line="460" w:lineRule="exact"/>
        <w:ind w:firstLine="480" w:firstLineChars="200"/>
        <w:rPr>
          <w:rFonts w:ascii="仿宋_GB2312" w:eastAsia="仿宋_GB2312"/>
          <w:sz w:val="24"/>
        </w:rPr>
      </w:pPr>
      <w:r>
        <w:rPr>
          <w:rFonts w:hint="eastAsia" w:ascii="仿宋_GB2312" w:eastAsia="仿宋_GB2312"/>
          <w:sz w:val="24"/>
        </w:rPr>
        <w:t>本合同经甲方、乙方签字盖章后生效，财政局审核盖章后实施，合同签订的内容不能超出招标文件和投标文件的实质性内容。</w:t>
      </w:r>
    </w:p>
    <w:p>
      <w:pPr>
        <w:spacing w:line="460" w:lineRule="exact"/>
        <w:ind w:firstLine="480" w:firstLineChars="200"/>
        <w:rPr>
          <w:rFonts w:ascii="仿宋_GB2312" w:eastAsia="仿宋_GB2312"/>
          <w:b/>
          <w:sz w:val="24"/>
        </w:rPr>
      </w:pPr>
      <w:r>
        <w:rPr>
          <w:rFonts w:hint="eastAsia" w:ascii="仿宋_GB2312" w:eastAsia="仿宋_GB2312"/>
          <w:b/>
          <w:sz w:val="24"/>
        </w:rPr>
        <w:t>十二、合同的组成部分</w:t>
      </w:r>
    </w:p>
    <w:p>
      <w:pPr>
        <w:spacing w:line="460" w:lineRule="exact"/>
        <w:ind w:firstLine="480" w:firstLineChars="200"/>
        <w:rPr>
          <w:rFonts w:ascii="仿宋_GB2312" w:eastAsia="仿宋_GB2312"/>
          <w:sz w:val="24"/>
        </w:rPr>
      </w:pPr>
      <w:r>
        <w:rPr>
          <w:rFonts w:hint="eastAsia" w:ascii="仿宋_GB2312" w:eastAsia="仿宋_GB2312"/>
          <w:sz w:val="24"/>
        </w:rPr>
        <w:t xml:space="preserve">本合同条款、中标通知书、询价文件、报价文件及竞标人在开标时的书面承诺等构成合同的组成部分。 </w:t>
      </w:r>
    </w:p>
    <w:p>
      <w:pPr>
        <w:spacing w:line="460" w:lineRule="exact"/>
        <w:ind w:firstLine="480" w:firstLineChars="200"/>
        <w:rPr>
          <w:rFonts w:ascii="仿宋_GB2312" w:eastAsia="仿宋_GB2312"/>
          <w:sz w:val="24"/>
        </w:rPr>
      </w:pPr>
      <w:r>
        <w:rPr>
          <w:rFonts w:hint="eastAsia" w:ascii="仿宋_GB2312" w:eastAsia="仿宋_GB2312"/>
          <w:b/>
          <w:sz w:val="24"/>
        </w:rPr>
        <w:t>十三</w:t>
      </w:r>
      <w:r>
        <w:rPr>
          <w:rFonts w:hint="eastAsia" w:ascii="仿宋_GB2312" w:eastAsia="仿宋_GB2312"/>
          <w:sz w:val="24"/>
        </w:rPr>
        <w:t>、本合同一式贰份，以中文书写，甲方、乙方各执壹份。</w:t>
      </w:r>
    </w:p>
    <w:p>
      <w:pPr>
        <w:spacing w:line="460" w:lineRule="exact"/>
        <w:ind w:firstLine="480" w:firstLineChars="200"/>
        <w:rPr>
          <w:rFonts w:ascii="仿宋_GB2312" w:eastAsia="仿宋_GB2312"/>
          <w:sz w:val="24"/>
        </w:rPr>
      </w:pPr>
      <w:r>
        <w:rPr>
          <w:rFonts w:hint="eastAsia" w:ascii="仿宋_GB2312" w:eastAsia="仿宋_GB2312"/>
          <w:b/>
          <w:sz w:val="24"/>
        </w:rPr>
        <w:t>十四、</w:t>
      </w:r>
      <w:r>
        <w:rPr>
          <w:rFonts w:hint="eastAsia" w:ascii="仿宋_GB2312" w:eastAsia="仿宋_GB2312"/>
          <w:sz w:val="24"/>
        </w:rPr>
        <w:t>本合同一切未尽事宜，按合同法有关规定执行，无相关规定的，由甲乙双方协商解决。</w:t>
      </w:r>
    </w:p>
    <w:p>
      <w:pPr>
        <w:spacing w:line="460" w:lineRule="exact"/>
        <w:jc w:val="center"/>
        <w:rPr>
          <w:rFonts w:ascii="仿宋_GB2312" w:eastAsia="仿宋_GB2312"/>
          <w:b/>
          <w:bCs/>
          <w:sz w:val="24"/>
        </w:rPr>
      </w:pPr>
    </w:p>
    <w:p>
      <w:pPr>
        <w:spacing w:line="460" w:lineRule="exact"/>
        <w:ind w:firstLine="720" w:firstLineChars="300"/>
        <w:rPr>
          <w:rFonts w:ascii="仿宋_GB2312" w:eastAsia="仿宋_GB2312"/>
          <w:sz w:val="24"/>
        </w:rPr>
      </w:pPr>
      <w:r>
        <w:rPr>
          <w:rFonts w:hint="eastAsia" w:ascii="仿宋_GB2312" w:eastAsia="仿宋_GB2312"/>
          <w:sz w:val="24"/>
        </w:rPr>
        <w:t>甲方：</w:t>
      </w:r>
      <w:r>
        <w:rPr>
          <w:rFonts w:hint="eastAsia" w:ascii="仿宋_GB2312" w:eastAsia="仿宋_GB2312"/>
          <w:sz w:val="24"/>
          <w:u w:val="single"/>
        </w:rPr>
        <w:t xml:space="preserve">                  </w:t>
      </w:r>
      <w:r>
        <w:rPr>
          <w:rFonts w:hint="eastAsia" w:ascii="仿宋_GB2312" w:eastAsia="仿宋_GB2312"/>
          <w:sz w:val="24"/>
        </w:rPr>
        <w:t xml:space="preserve">（盖章）              </w:t>
      </w:r>
    </w:p>
    <w:p>
      <w:pPr>
        <w:widowControl/>
        <w:snapToGrid w:val="0"/>
        <w:spacing w:before="19" w:line="460" w:lineRule="exact"/>
        <w:ind w:firstLine="720" w:firstLineChars="300"/>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720" w:firstLineChars="300"/>
        <w:rPr>
          <w:rFonts w:ascii="仿宋_GB2312" w:eastAsia="仿宋_GB2312"/>
          <w:sz w:val="24"/>
        </w:rPr>
      </w:pPr>
      <w:r>
        <w:rPr>
          <w:rFonts w:hint="eastAsia" w:ascii="仿宋_GB2312" w:eastAsia="仿宋_GB2312"/>
          <w:sz w:val="24"/>
        </w:rPr>
        <w:t>法定（授权）代表人：</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rPr>
          <w:rFonts w:ascii="仿宋_GB2312" w:eastAsia="仿宋_GB2312"/>
          <w:sz w:val="24"/>
        </w:rPr>
      </w:pPr>
      <w:r>
        <w:rPr>
          <w:rFonts w:hint="eastAsia" w:ascii="仿宋_GB2312" w:eastAsia="仿宋_GB2312"/>
          <w:sz w:val="24"/>
        </w:rPr>
        <w:t xml:space="preserve">      联系人：</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720" w:firstLineChars="300"/>
        <w:rPr>
          <w:rFonts w:ascii="仿宋_GB2312" w:eastAsia="仿宋_GB2312"/>
          <w:sz w:val="24"/>
        </w:rPr>
      </w:pP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688" w:firstLineChars="287"/>
        <w:rPr>
          <w:rFonts w:ascii="仿宋_GB2312" w:eastAsia="仿宋_GB2312"/>
          <w:sz w:val="24"/>
        </w:rPr>
      </w:pPr>
      <w:r>
        <w:rPr>
          <w:rFonts w:hint="eastAsia" w:ascii="仿宋_GB2312" w:eastAsia="仿宋_GB2312"/>
          <w:sz w:val="24"/>
        </w:rPr>
        <w:t>二0</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 xml:space="preserve">日      </w:t>
      </w:r>
    </w:p>
    <w:p>
      <w:pPr>
        <w:spacing w:line="460" w:lineRule="exact"/>
        <w:ind w:firstLine="480" w:firstLineChars="200"/>
        <w:rPr>
          <w:rFonts w:ascii="仿宋_GB2312" w:eastAsia="仿宋_GB2312"/>
          <w:sz w:val="24"/>
        </w:rPr>
      </w:pPr>
      <w:r>
        <w:rPr>
          <w:rFonts w:hint="eastAsia" w:ascii="仿宋_GB2312" w:eastAsia="仿宋_GB2312"/>
          <w:sz w:val="24"/>
        </w:rPr>
        <w:t xml:space="preserve"> </w:t>
      </w:r>
    </w:p>
    <w:p>
      <w:pPr>
        <w:spacing w:line="460" w:lineRule="exact"/>
        <w:ind w:firstLine="600" w:firstLineChars="250"/>
        <w:rPr>
          <w:rFonts w:ascii="仿宋_GB2312" w:eastAsia="仿宋_GB2312"/>
          <w:sz w:val="24"/>
        </w:rPr>
      </w:pPr>
      <w:r>
        <w:rPr>
          <w:rFonts w:hint="eastAsia" w:ascii="仿宋_GB2312" w:eastAsia="仿宋_GB2312"/>
          <w:sz w:val="24"/>
        </w:rPr>
        <w:t>乙方：</w:t>
      </w:r>
      <w:r>
        <w:rPr>
          <w:rFonts w:hint="eastAsia" w:ascii="仿宋_GB2312" w:eastAsia="仿宋_GB2312"/>
          <w:sz w:val="24"/>
          <w:u w:val="single"/>
        </w:rPr>
        <w:t xml:space="preserve">                  </w:t>
      </w:r>
      <w:r>
        <w:rPr>
          <w:rFonts w:hint="eastAsia" w:ascii="仿宋_GB2312" w:eastAsia="仿宋_GB2312"/>
          <w:sz w:val="24"/>
        </w:rPr>
        <w:t xml:space="preserve">（盖章）              </w:t>
      </w:r>
    </w:p>
    <w:p>
      <w:pPr>
        <w:widowControl/>
        <w:snapToGrid w:val="0"/>
        <w:spacing w:before="19" w:line="460" w:lineRule="exact"/>
        <w:ind w:firstLine="600"/>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600"/>
        <w:rPr>
          <w:rFonts w:ascii="仿宋_GB2312" w:eastAsia="仿宋_GB2312"/>
          <w:sz w:val="24"/>
        </w:rPr>
      </w:pPr>
      <w:r>
        <w:rPr>
          <w:rFonts w:hint="eastAsia" w:ascii="仿宋_GB2312" w:eastAsia="仿宋_GB2312"/>
          <w:sz w:val="24"/>
        </w:rPr>
        <w:t>法定（授权）代表人：</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600"/>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600"/>
        <w:rPr>
          <w:rFonts w:ascii="仿宋_GB2312" w:eastAsia="仿宋_GB2312"/>
          <w:sz w:val="24"/>
        </w:rPr>
      </w:pP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570"/>
        <w:rPr>
          <w:rFonts w:ascii="仿宋_GB2312" w:eastAsia="仿宋_GB2312"/>
          <w:sz w:val="24"/>
        </w:rPr>
      </w:pPr>
      <w:r>
        <w:rPr>
          <w:rFonts w:hint="eastAsia" w:ascii="仿宋_GB2312" w:eastAsia="仿宋_GB2312"/>
          <w:sz w:val="24"/>
        </w:rPr>
        <w:t>二0</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 xml:space="preserve">日      </w:t>
      </w:r>
    </w:p>
    <w:p>
      <w:pPr>
        <w:widowControl/>
        <w:snapToGrid w:val="0"/>
        <w:spacing w:before="19" w:line="460" w:lineRule="exact"/>
        <w:ind w:firstLine="602"/>
        <w:rPr>
          <w:rFonts w:ascii="仿宋_GB2312" w:eastAsia="仿宋_GB2312"/>
          <w:sz w:val="24"/>
        </w:rPr>
      </w:pPr>
    </w:p>
    <w:p>
      <w:pPr>
        <w:widowControl/>
        <w:snapToGrid w:val="0"/>
        <w:spacing w:before="19" w:line="460" w:lineRule="exact"/>
        <w:ind w:firstLine="602"/>
        <w:rPr>
          <w:rFonts w:ascii="仿宋_GB2312" w:eastAsia="仿宋_GB2312"/>
          <w:sz w:val="24"/>
        </w:rPr>
      </w:pPr>
      <w:r>
        <w:rPr>
          <w:rFonts w:hint="eastAsia" w:ascii="仿宋_GB2312" w:eastAsia="仿宋_GB2312"/>
          <w:sz w:val="24"/>
        </w:rPr>
        <w:t>见证方 (盖章)：</w:t>
      </w:r>
      <w:r>
        <w:rPr>
          <w:rFonts w:hint="eastAsia" w:ascii="仿宋_GB2312" w:eastAsia="仿宋_GB2312"/>
          <w:sz w:val="24"/>
          <w:u w:val="single"/>
        </w:rPr>
        <w:t xml:space="preserve">                     </w:t>
      </w:r>
    </w:p>
    <w:p>
      <w:pPr>
        <w:widowControl/>
        <w:snapToGrid w:val="0"/>
        <w:spacing w:before="19" w:line="460" w:lineRule="exact"/>
        <w:ind w:firstLine="600"/>
        <w:rPr>
          <w:rFonts w:ascii="仿宋_GB2312" w:eastAsia="仿宋_GB2312"/>
          <w:sz w:val="24"/>
        </w:rPr>
      </w:pPr>
      <w:r>
        <w:rPr>
          <w:rFonts w:hint="eastAsia" w:ascii="仿宋_GB2312" w:eastAsia="仿宋_GB2312"/>
          <w:sz w:val="24"/>
        </w:rPr>
        <w:t>责任人：</w:t>
      </w:r>
      <w:r>
        <w:rPr>
          <w:rFonts w:hint="eastAsia" w:ascii="仿宋_GB2312" w:eastAsia="仿宋_GB2312"/>
          <w:sz w:val="24"/>
          <w:u w:val="single"/>
        </w:rPr>
        <w:t xml:space="preserve">            </w:t>
      </w:r>
      <w:r>
        <w:rPr>
          <w:rFonts w:hint="eastAsia" w:ascii="仿宋_GB2312" w:eastAsia="仿宋_GB2312"/>
          <w:sz w:val="24"/>
        </w:rPr>
        <w:t xml:space="preserve">   </w:t>
      </w:r>
    </w:p>
    <w:p>
      <w:pPr>
        <w:widowControl/>
        <w:snapToGrid w:val="0"/>
        <w:spacing w:before="19" w:line="460" w:lineRule="exact"/>
        <w:ind w:firstLine="600"/>
        <w:rPr>
          <w:rFonts w:ascii="仿宋_GB2312" w:eastAsia="仿宋_GB2312"/>
          <w:sz w:val="24"/>
        </w:rPr>
      </w:pPr>
      <w:r>
        <w:rPr>
          <w:rFonts w:hint="eastAsia" w:ascii="仿宋_GB2312" w:eastAsia="仿宋_GB2312"/>
          <w:sz w:val="24"/>
        </w:rPr>
        <w:t>联系电话：</w:t>
      </w:r>
      <w:r>
        <w:rPr>
          <w:rFonts w:hint="eastAsia" w:ascii="仿宋_GB2312" w:eastAsia="仿宋_GB2312"/>
          <w:sz w:val="24"/>
          <w:u w:val="single"/>
        </w:rPr>
        <w:t xml:space="preserve">               </w:t>
      </w:r>
    </w:p>
    <w:p>
      <w:pPr>
        <w:spacing w:line="460" w:lineRule="exact"/>
        <w:ind w:firstLine="600" w:firstLineChars="250"/>
        <w:rPr>
          <w:rFonts w:ascii="仿宋_GB2312" w:eastAsia="仿宋_GB2312"/>
          <w:b/>
          <w:sz w:val="24"/>
        </w:rPr>
      </w:pPr>
      <w:r>
        <w:rPr>
          <w:rFonts w:hint="eastAsia" w:ascii="仿宋_GB2312" w:eastAsia="仿宋_GB2312"/>
          <w:sz w:val="24"/>
        </w:rPr>
        <w:t>二0</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 xml:space="preserve">日     </w:t>
      </w: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rPr>
          <w:rFonts w:ascii="黑体" w:eastAsia="黑体"/>
          <w:sz w:val="36"/>
          <w:szCs w:val="36"/>
        </w:rPr>
      </w:pPr>
    </w:p>
    <w:p>
      <w:pPr>
        <w:spacing w:line="500" w:lineRule="exact"/>
        <w:ind w:firstLine="640" w:firstLineChars="200"/>
        <w:jc w:val="center"/>
        <w:rPr>
          <w:rFonts w:ascii="黑体" w:eastAsia="黑体"/>
          <w:sz w:val="32"/>
          <w:szCs w:val="32"/>
        </w:rPr>
      </w:pPr>
    </w:p>
    <w:p>
      <w:pPr>
        <w:spacing w:line="500" w:lineRule="exact"/>
        <w:ind w:firstLine="640" w:firstLineChars="200"/>
        <w:jc w:val="center"/>
        <w:rPr>
          <w:rFonts w:ascii="黑体" w:eastAsia="黑体"/>
          <w:sz w:val="32"/>
          <w:szCs w:val="32"/>
        </w:rPr>
      </w:pPr>
      <w:r>
        <w:rPr>
          <w:rFonts w:hint="eastAsia" w:ascii="黑体" w:eastAsia="黑体"/>
          <w:sz w:val="32"/>
          <w:szCs w:val="32"/>
        </w:rPr>
        <w:t>第四部分 技术响应</w:t>
      </w:r>
    </w:p>
    <w:p>
      <w:pPr>
        <w:spacing w:line="500" w:lineRule="exact"/>
        <w:ind w:firstLine="560" w:firstLineChars="200"/>
        <w:rPr>
          <w:rFonts w:ascii="楷体_GB2312" w:hAnsi="宋体" w:eastAsia="楷体_GB2312" w:cs="Arial"/>
          <w:b/>
          <w:sz w:val="28"/>
          <w:szCs w:val="28"/>
        </w:rPr>
      </w:pPr>
      <w:r>
        <w:rPr>
          <w:rFonts w:hint="eastAsia" w:ascii="楷体_GB2312" w:hAnsi="宋体" w:eastAsia="楷体_GB2312" w:cs="Arial"/>
          <w:b/>
          <w:sz w:val="28"/>
          <w:szCs w:val="28"/>
        </w:rPr>
        <w:t>一．项目概况</w:t>
      </w:r>
    </w:p>
    <w:p>
      <w:pPr>
        <w:spacing w:line="480" w:lineRule="exact"/>
        <w:ind w:firstLine="480" w:firstLineChars="200"/>
        <w:rPr>
          <w:rFonts w:ascii="仿宋_GB2312" w:eastAsia="仿宋_GB2312"/>
          <w:b/>
          <w:sz w:val="24"/>
        </w:rPr>
      </w:pPr>
      <w:r>
        <w:rPr>
          <w:rFonts w:hint="eastAsia" w:ascii="仿宋_GB2312" w:eastAsia="仿宋_GB2312"/>
          <w:b/>
          <w:sz w:val="24"/>
          <w:lang w:val="zh-CN"/>
        </w:rPr>
        <w:t>主要包括课桌椅、学生床铺、学生餐桌等；</w:t>
      </w:r>
      <w:r>
        <w:rPr>
          <w:rFonts w:hint="eastAsia" w:ascii="仿宋_GB2312" w:eastAsia="仿宋_GB2312"/>
          <w:b/>
          <w:sz w:val="24"/>
        </w:rPr>
        <w:t>详见询价采购文件第四部分技术响应。</w:t>
      </w:r>
    </w:p>
    <w:p>
      <w:pPr>
        <w:spacing w:line="500" w:lineRule="exact"/>
        <w:rPr>
          <w:rFonts w:ascii="楷体_GB2312" w:hAnsi="宋体" w:eastAsia="楷体_GB2312" w:cs="Arial"/>
          <w:b/>
          <w:sz w:val="24"/>
        </w:rPr>
      </w:pPr>
      <w:r>
        <w:rPr>
          <w:rFonts w:hint="eastAsia" w:ascii="楷体_GB2312" w:hAnsi="宋体" w:eastAsia="楷体_GB2312" w:cs="Arial"/>
          <w:b/>
          <w:sz w:val="24"/>
        </w:rPr>
        <w:t>注：</w:t>
      </w:r>
    </w:p>
    <w:p>
      <w:pPr>
        <w:pStyle w:val="18"/>
        <w:numPr>
          <w:ilvl w:val="0"/>
          <w:numId w:val="1"/>
        </w:numPr>
        <w:spacing w:line="500" w:lineRule="exact"/>
        <w:ind w:firstLineChars="0"/>
        <w:rPr>
          <w:rFonts w:ascii="楷体_GB2312" w:hAnsi="宋体" w:eastAsia="楷体_GB2312" w:cs="Arial"/>
          <w:b/>
          <w:sz w:val="36"/>
        </w:rPr>
      </w:pPr>
      <w:r>
        <w:rPr>
          <w:rFonts w:hint="eastAsia" w:ascii="楷体_GB2312" w:eastAsia="楷体_GB2312"/>
          <w:sz w:val="24"/>
        </w:rPr>
        <w:t>供应商可以根据采购人的实际需求，</w:t>
      </w:r>
      <w:r>
        <w:rPr>
          <w:rFonts w:hint="eastAsia" w:ascii="楷体_GB2312" w:hAnsi="宋体" w:eastAsia="楷体_GB2312" w:cs="Arial"/>
          <w:b/>
          <w:sz w:val="24"/>
        </w:rPr>
        <w:t>（技术参数部分涉及的设备品牌型号、产地仅供参考，但是投标产品必须达到等于或高于以下参数及性能标准）。</w:t>
      </w:r>
      <w:r>
        <w:rPr>
          <w:rFonts w:hint="eastAsia" w:ascii="楷体_GB2312" w:eastAsia="楷体_GB2312" w:cs="宋体"/>
          <w:sz w:val="24"/>
        </w:rPr>
        <w:t>提出修改方案、替代设备和报价，但必须进行分析、说明理由。</w:t>
      </w:r>
      <w:r>
        <w:rPr>
          <w:rFonts w:hint="eastAsia" w:ascii="楷体_GB2312" w:hAnsi="宋体" w:eastAsia="楷体_GB2312" w:cs="Arial"/>
          <w:b/>
          <w:sz w:val="36"/>
        </w:rPr>
        <w:t xml:space="preserve"> </w:t>
      </w:r>
    </w:p>
    <w:p>
      <w:pPr>
        <w:pStyle w:val="2"/>
        <w:numPr>
          <w:ilvl w:val="0"/>
          <w:numId w:val="2"/>
        </w:numPr>
        <w:spacing w:line="360" w:lineRule="auto"/>
        <w:jc w:val="both"/>
        <w:rPr>
          <w:rFonts w:hint="default"/>
          <w:sz w:val="36"/>
          <w:szCs w:val="36"/>
        </w:rPr>
      </w:pPr>
      <w:r>
        <w:rPr>
          <w:sz w:val="36"/>
          <w:szCs w:val="36"/>
        </w:rPr>
        <w:t>采购清单</w:t>
      </w:r>
    </w:p>
    <w:tbl>
      <w:tblPr>
        <w:tblStyle w:val="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75"/>
        <w:gridCol w:w="1687"/>
        <w:gridCol w:w="1588"/>
        <w:gridCol w:w="19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r>
              <w:rPr>
                <w:rFonts w:hint="eastAsia" w:ascii="楷体_GB2312" w:hAnsi="宋体" w:eastAsia="楷体_GB2312" w:cs="Arial"/>
                <w:b/>
                <w:sz w:val="24"/>
                <w:szCs w:val="24"/>
                <w:vertAlign w:val="baseline"/>
                <w:lang w:eastAsia="zh-CN"/>
              </w:rPr>
              <w:t>序号</w:t>
            </w:r>
          </w:p>
        </w:tc>
        <w:tc>
          <w:tcPr>
            <w:tcW w:w="1575" w:type="dxa"/>
            <w:vMerge w:val="restart"/>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r>
              <w:rPr>
                <w:rFonts w:hint="eastAsia" w:ascii="楷体_GB2312" w:hAnsi="宋体" w:eastAsia="楷体_GB2312" w:cs="Arial"/>
                <w:b/>
                <w:sz w:val="24"/>
                <w:szCs w:val="24"/>
                <w:vertAlign w:val="baseline"/>
                <w:lang w:eastAsia="zh-CN"/>
              </w:rPr>
              <w:t>学校</w:t>
            </w:r>
          </w:p>
        </w:tc>
        <w:tc>
          <w:tcPr>
            <w:tcW w:w="5175" w:type="dxa"/>
            <w:gridSpan w:val="3"/>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商品名称及数量</w:t>
            </w:r>
          </w:p>
        </w:tc>
        <w:tc>
          <w:tcPr>
            <w:tcW w:w="1724" w:type="dxa"/>
            <w:vMerge w:val="restart"/>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p>
        </w:tc>
        <w:tc>
          <w:tcPr>
            <w:tcW w:w="1575" w:type="dxa"/>
            <w:vMerge w:val="continue"/>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p>
        </w:tc>
        <w:tc>
          <w:tcPr>
            <w:tcW w:w="1687" w:type="dxa"/>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r>
              <w:rPr>
                <w:rFonts w:hint="eastAsia" w:ascii="楷体_GB2312" w:hAnsi="宋体" w:eastAsia="楷体_GB2312" w:cs="Arial"/>
                <w:b/>
                <w:kern w:val="2"/>
                <w:sz w:val="24"/>
                <w:szCs w:val="24"/>
                <w:vertAlign w:val="baseline"/>
                <w:lang w:val="en-US" w:eastAsia="zh-CN" w:bidi="ar-SA"/>
              </w:rPr>
              <w:t>课桌椅（套）</w:t>
            </w:r>
          </w:p>
        </w:tc>
        <w:tc>
          <w:tcPr>
            <w:tcW w:w="1588" w:type="dxa"/>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r>
              <w:rPr>
                <w:rFonts w:hint="eastAsia" w:ascii="楷体_GB2312" w:hAnsi="宋体" w:eastAsia="楷体_GB2312" w:cs="Arial"/>
                <w:b/>
                <w:kern w:val="2"/>
                <w:sz w:val="24"/>
                <w:szCs w:val="24"/>
                <w:vertAlign w:val="baseline"/>
                <w:lang w:val="en-US" w:eastAsia="zh-CN" w:bidi="ar-SA"/>
              </w:rPr>
              <w:t>学生床铺（张）</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kern w:val="2"/>
                <w:sz w:val="24"/>
                <w:szCs w:val="24"/>
                <w:vertAlign w:val="baseline"/>
                <w:lang w:val="en-US" w:eastAsia="zh-CN" w:bidi="ar-SA"/>
              </w:rPr>
            </w:pPr>
            <w:r>
              <w:rPr>
                <w:rFonts w:hint="eastAsia" w:ascii="楷体_GB2312" w:hAnsi="宋体" w:eastAsia="楷体_GB2312" w:cs="Arial"/>
                <w:b/>
                <w:kern w:val="2"/>
                <w:sz w:val="24"/>
                <w:szCs w:val="24"/>
                <w:vertAlign w:val="baseline"/>
                <w:lang w:val="en-US" w:eastAsia="zh-CN" w:bidi="ar-SA"/>
              </w:rPr>
              <w:t>学生餐桌8人/（套）</w:t>
            </w:r>
          </w:p>
        </w:tc>
        <w:tc>
          <w:tcPr>
            <w:tcW w:w="1724" w:type="dxa"/>
            <w:vMerge w:val="continue"/>
            <w:vAlign w:val="center"/>
          </w:tcPr>
          <w:p>
            <w:pPr>
              <w:pStyle w:val="18"/>
              <w:spacing w:line="500" w:lineRule="exact"/>
              <w:ind w:left="0" w:leftChars="0" w:firstLine="0" w:firstLineChars="0"/>
              <w:jc w:val="center"/>
              <w:rPr>
                <w:rFonts w:hint="eastAsia" w:ascii="楷体_GB2312" w:hAnsi="宋体" w:eastAsia="楷体_GB2312" w:cs="Arial"/>
                <w:b/>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仲巴县中学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300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150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50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仲巴县完小</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80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帕羊镇中心小学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40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4</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偏吉乡小学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40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5</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5</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纳久乡小学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40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6</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亚热乡小学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7</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琼果乡小学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5</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8</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布多乡小学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5</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9</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吉玛乡小学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120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帕江乡小学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90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25</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11</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隆格尔乡小学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120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45</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12</w:t>
            </w:r>
          </w:p>
        </w:tc>
        <w:tc>
          <w:tcPr>
            <w:tcW w:w="1575"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仁多乡小学</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80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15</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gridSpan w:val="2"/>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合计</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1030</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380</w:t>
            </w:r>
          </w:p>
        </w:tc>
        <w:tc>
          <w:tcPr>
            <w:tcW w:w="1900"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150</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gridSpan w:val="2"/>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r>
              <w:rPr>
                <w:rFonts w:hint="eastAsia" w:ascii="楷体_GB2312" w:hAnsi="宋体" w:eastAsia="楷体_GB2312" w:cs="Arial"/>
                <w:b/>
                <w:sz w:val="24"/>
                <w:szCs w:val="24"/>
                <w:vertAlign w:val="baseline"/>
                <w:lang w:eastAsia="zh-CN"/>
              </w:rPr>
              <w:t>规格</w:t>
            </w:r>
          </w:p>
        </w:tc>
        <w:tc>
          <w:tcPr>
            <w:tcW w:w="1687"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600*400*700国标</w:t>
            </w:r>
          </w:p>
        </w:tc>
        <w:tc>
          <w:tcPr>
            <w:tcW w:w="1588" w:type="dxa"/>
            <w:vAlign w:val="center"/>
          </w:tcPr>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1900*900高低床、国标</w:t>
            </w:r>
          </w:p>
        </w:tc>
        <w:tc>
          <w:tcPr>
            <w:tcW w:w="1900"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2000*600*750</w:t>
            </w:r>
          </w:p>
          <w:p>
            <w:pPr>
              <w:pStyle w:val="18"/>
              <w:spacing w:line="500" w:lineRule="exact"/>
              <w:ind w:left="0" w:leftChars="0" w:firstLine="0" w:firstLineChars="0"/>
              <w:jc w:val="center"/>
              <w:rPr>
                <w:rFonts w:hint="default" w:ascii="楷体_GB2312" w:hAnsi="宋体" w:eastAsia="楷体_GB2312" w:cs="Arial"/>
                <w:b/>
                <w:sz w:val="24"/>
                <w:szCs w:val="24"/>
                <w:vertAlign w:val="baseline"/>
                <w:lang w:val="en-US" w:eastAsia="zh-CN"/>
              </w:rPr>
            </w:pPr>
            <w:r>
              <w:rPr>
                <w:rFonts w:hint="eastAsia" w:ascii="楷体_GB2312" w:hAnsi="宋体" w:eastAsia="楷体_GB2312" w:cs="Arial"/>
                <w:b/>
                <w:sz w:val="24"/>
                <w:szCs w:val="24"/>
                <w:vertAlign w:val="baseline"/>
                <w:lang w:val="en-US" w:eastAsia="zh-CN"/>
              </w:rPr>
              <w:t>定做</w:t>
            </w:r>
          </w:p>
        </w:tc>
        <w:tc>
          <w:tcPr>
            <w:tcW w:w="1724" w:type="dxa"/>
            <w:vAlign w:val="center"/>
          </w:tcPr>
          <w:p>
            <w:pPr>
              <w:pStyle w:val="18"/>
              <w:spacing w:line="500" w:lineRule="exact"/>
              <w:ind w:left="0" w:leftChars="0" w:firstLine="0" w:firstLineChars="0"/>
              <w:jc w:val="center"/>
              <w:rPr>
                <w:rFonts w:hint="eastAsia" w:ascii="楷体_GB2312" w:hAnsi="宋体" w:eastAsia="楷体_GB2312" w:cs="Arial"/>
                <w:b/>
                <w:sz w:val="24"/>
                <w:szCs w:val="24"/>
                <w:vertAlign w:val="baseline"/>
                <w:lang w:eastAsia="zh-CN"/>
              </w:rPr>
            </w:pPr>
          </w:p>
        </w:tc>
      </w:tr>
    </w:tbl>
    <w:p>
      <w:pPr>
        <w:spacing w:line="500" w:lineRule="exact"/>
        <w:rPr>
          <w:rFonts w:ascii="楷体_GB2312" w:hAnsi="宋体" w:eastAsia="楷体_GB2312" w:cs="Arial"/>
          <w:b/>
          <w:sz w:val="28"/>
          <w:szCs w:val="28"/>
        </w:rPr>
      </w:pPr>
    </w:p>
    <w:p>
      <w:pPr>
        <w:spacing w:line="480" w:lineRule="exact"/>
        <w:rPr>
          <w:rFonts w:ascii="黑体" w:hAnsi="黑体" w:eastAsia="黑体" w:cs="Arial"/>
          <w:b/>
          <w:sz w:val="28"/>
          <w:szCs w:val="28"/>
        </w:rPr>
      </w:pPr>
      <w:r>
        <w:rPr>
          <w:rFonts w:hint="eastAsia" w:ascii="黑体" w:hAnsi="黑体" w:eastAsia="黑体" w:cs="Arial"/>
          <w:sz w:val="28"/>
          <w:szCs w:val="28"/>
        </w:rPr>
        <w:t>注：</w:t>
      </w:r>
      <w:r>
        <w:rPr>
          <w:rFonts w:hint="eastAsia" w:ascii="黑体" w:hAnsi="黑体" w:eastAsia="黑体" w:cs="Arial"/>
          <w:b/>
          <w:sz w:val="24"/>
          <w:lang w:val="en-US" w:eastAsia="zh-CN"/>
        </w:rPr>
        <w:t>1</w:t>
      </w:r>
      <w:r>
        <w:rPr>
          <w:rFonts w:hint="eastAsia" w:ascii="黑体" w:hAnsi="黑体" w:eastAsia="黑体" w:cs="Arial"/>
          <w:b/>
          <w:sz w:val="24"/>
        </w:rPr>
        <w:t>、购置的货物名称、品牌、规格、型号、数量均按我方的日常实际需要为准，货物价格按合同价格表执行。采购货物包括采购内容清单表中货物但不仅限于采购内容清单表中货物，未在采购清单中的货物优价提供。</w:t>
      </w:r>
    </w:p>
    <w:p>
      <w:pPr>
        <w:spacing w:line="480" w:lineRule="exact"/>
        <w:ind w:firstLine="560" w:firstLineChars="200"/>
        <w:rPr>
          <w:rFonts w:ascii="楷体_GB2312" w:hAnsi="宋体" w:eastAsia="楷体_GB2312" w:cs="Arial"/>
          <w:b/>
          <w:sz w:val="28"/>
          <w:szCs w:val="28"/>
        </w:rPr>
      </w:pPr>
      <w:r>
        <w:rPr>
          <w:rFonts w:hint="eastAsia" w:ascii="楷体_GB2312" w:hAnsi="宋体" w:eastAsia="楷体_GB2312" w:cs="Arial"/>
          <w:b/>
          <w:sz w:val="28"/>
          <w:szCs w:val="28"/>
        </w:rPr>
        <w:t>三、货物质保期</w:t>
      </w:r>
    </w:p>
    <w:p>
      <w:pPr>
        <w:spacing w:line="360" w:lineRule="auto"/>
        <w:ind w:firstLine="1080" w:firstLineChars="450"/>
        <w:rPr>
          <w:rFonts w:ascii="楷体_GB2312" w:hAnsi="宋体" w:eastAsia="楷体_GB2312" w:cs="Arial"/>
          <w:b/>
          <w:sz w:val="24"/>
        </w:rPr>
      </w:pPr>
      <w:r>
        <w:rPr>
          <w:rFonts w:ascii="楷体_GB2312" w:hAnsi="宋体" w:eastAsia="楷体_GB2312" w:cs="Arial"/>
          <w:b/>
          <w:bCs/>
          <w:sz w:val="24"/>
          <w:u w:val="single"/>
        </w:rPr>
        <w:t>质保期：</w:t>
      </w:r>
      <w:r>
        <w:rPr>
          <w:rFonts w:hint="eastAsia" w:ascii="楷体_GB2312" w:hAnsi="宋体" w:eastAsia="楷体_GB2312" w:cs="Arial"/>
          <w:b/>
          <w:bCs/>
          <w:sz w:val="24"/>
          <w:u w:val="single"/>
        </w:rPr>
        <w:t>签订合同为准。</w:t>
      </w:r>
    </w:p>
    <w:p>
      <w:pPr>
        <w:spacing w:line="480" w:lineRule="exact"/>
        <w:ind w:firstLine="560" w:firstLineChars="200"/>
        <w:rPr>
          <w:rFonts w:ascii="楷体_GB2312" w:hAnsi="宋体" w:eastAsia="楷体_GB2312" w:cs="Arial"/>
          <w:b/>
          <w:sz w:val="28"/>
          <w:szCs w:val="28"/>
        </w:rPr>
      </w:pPr>
      <w:r>
        <w:rPr>
          <w:rFonts w:hint="eastAsia" w:ascii="楷体_GB2312" w:hAnsi="宋体" w:eastAsia="楷体_GB2312" w:cs="Arial"/>
          <w:b/>
          <w:sz w:val="28"/>
          <w:szCs w:val="28"/>
        </w:rPr>
        <w:t>四、交货时间及地点</w:t>
      </w:r>
    </w:p>
    <w:p>
      <w:pPr>
        <w:spacing w:line="500" w:lineRule="exact"/>
        <w:ind w:firstLine="480" w:firstLineChars="200"/>
        <w:rPr>
          <w:rFonts w:ascii="楷体_GB2312" w:hAnsi="宋体" w:eastAsia="楷体_GB2312" w:cs="Arial"/>
          <w:color w:val="FF0000"/>
          <w:sz w:val="24"/>
        </w:rPr>
      </w:pPr>
      <w:r>
        <w:rPr>
          <w:rFonts w:hint="eastAsia" w:ascii="楷体_GB2312" w:hAnsi="宋体" w:eastAsia="楷体_GB2312" w:cs="Arial"/>
          <w:sz w:val="24"/>
        </w:rPr>
        <w:t>（一）交货时间：</w:t>
      </w:r>
      <w:r>
        <w:rPr>
          <w:rFonts w:hint="eastAsia" w:ascii="楷体_GB2312" w:hAnsi="宋体" w:eastAsia="楷体_GB2312" w:cs="Arial"/>
          <w:color w:val="FF0000"/>
          <w:sz w:val="24"/>
        </w:rPr>
        <w:t xml:space="preserve"> 签订合同为准</w:t>
      </w:r>
    </w:p>
    <w:p>
      <w:pPr>
        <w:spacing w:line="500" w:lineRule="exact"/>
        <w:rPr>
          <w:rFonts w:ascii="楷体_GB2312" w:hAnsi="宋体" w:eastAsia="楷体_GB2312" w:cs="Arial"/>
          <w:color w:val="FF0000"/>
          <w:sz w:val="24"/>
        </w:rPr>
        <w:sectPr>
          <w:pgSz w:w="11906" w:h="16838"/>
          <w:pgMar w:top="1531" w:right="1418" w:bottom="1418" w:left="1531" w:header="851" w:footer="992" w:gutter="0"/>
          <w:cols w:space="720" w:num="1"/>
          <w:docGrid w:type="linesAndChars" w:linePitch="312" w:charSpace="0"/>
        </w:sectPr>
      </w:pPr>
      <w:r>
        <w:rPr>
          <w:rFonts w:hint="eastAsia" w:ascii="楷体_GB2312" w:hAnsi="宋体" w:eastAsia="楷体_GB2312" w:cs="Arial"/>
          <w:color w:val="FF0000"/>
          <w:sz w:val="24"/>
        </w:rPr>
        <w:t xml:space="preserve">    （二）交货地点： 签订合同为准</w:t>
      </w:r>
    </w:p>
    <w:p>
      <w:pPr>
        <w:spacing w:line="500" w:lineRule="exact"/>
        <w:jc w:val="center"/>
        <w:rPr>
          <w:rFonts w:ascii="黑体" w:eastAsia="黑体"/>
          <w:b/>
          <w:bCs/>
          <w:sz w:val="32"/>
          <w:szCs w:val="32"/>
        </w:rPr>
      </w:pPr>
      <w:r>
        <w:rPr>
          <w:rFonts w:hint="eastAsia" w:ascii="黑体" w:eastAsia="黑体"/>
          <w:b/>
          <w:bCs/>
          <w:sz w:val="32"/>
          <w:szCs w:val="32"/>
        </w:rPr>
        <w:t>第五部分 附件</w:t>
      </w:r>
    </w:p>
    <w:p>
      <w:pPr>
        <w:spacing w:line="500" w:lineRule="exact"/>
        <w:jc w:val="left"/>
        <w:rPr>
          <w:rFonts w:ascii="宋体" w:hAnsi="宋体"/>
          <w:b/>
          <w:sz w:val="30"/>
          <w:szCs w:val="30"/>
        </w:rPr>
      </w:pPr>
      <w:r>
        <w:rPr>
          <w:rFonts w:hint="eastAsia" w:ascii="宋体" w:hAnsi="宋体"/>
          <w:b/>
          <w:sz w:val="30"/>
          <w:szCs w:val="30"/>
        </w:rPr>
        <w:t>附件一</w:t>
      </w:r>
    </w:p>
    <w:p>
      <w:pPr>
        <w:spacing w:line="500" w:lineRule="exact"/>
        <w:jc w:val="center"/>
        <w:rPr>
          <w:rFonts w:ascii="黑体" w:hAnsi="华文中宋" w:eastAsia="黑体"/>
          <w:bCs/>
          <w:sz w:val="32"/>
          <w:szCs w:val="32"/>
        </w:rPr>
      </w:pPr>
      <w:r>
        <w:rPr>
          <w:rFonts w:hint="eastAsia" w:ascii="黑体" w:hAnsi="华文中宋" w:eastAsia="黑体"/>
          <w:bCs/>
          <w:sz w:val="32"/>
          <w:szCs w:val="32"/>
        </w:rPr>
        <w:t>法定代表人授权委托书</w:t>
      </w:r>
    </w:p>
    <w:p>
      <w:pPr>
        <w:spacing w:line="500" w:lineRule="exact"/>
        <w:rPr>
          <w:rFonts w:ascii="仿宋_GB2312" w:eastAsia="仿宋_GB2312"/>
          <w:sz w:val="32"/>
        </w:rPr>
      </w:pPr>
    </w:p>
    <w:p>
      <w:pPr>
        <w:spacing w:line="560" w:lineRule="exact"/>
        <w:rPr>
          <w:rFonts w:ascii="仿宋_GB2312" w:eastAsia="仿宋_GB2312"/>
          <w:sz w:val="24"/>
        </w:rPr>
      </w:pPr>
      <w:r>
        <w:rPr>
          <w:rFonts w:hint="eastAsia" w:ascii="仿宋_GB2312" w:eastAsia="仿宋_GB2312"/>
          <w:sz w:val="24"/>
          <w:lang w:eastAsia="zh-CN"/>
        </w:rPr>
        <w:t>仲巴县教育局</w:t>
      </w:r>
      <w:r>
        <w:rPr>
          <w:rFonts w:hint="eastAsia" w:ascii="仿宋_GB2312" w:eastAsia="仿宋_GB2312"/>
          <w:sz w:val="24"/>
        </w:rPr>
        <w:t>：</w:t>
      </w:r>
    </w:p>
    <w:p>
      <w:pPr>
        <w:spacing w:line="560" w:lineRule="exact"/>
        <w:ind w:firstLine="480" w:firstLineChars="200"/>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 xml:space="preserve">（单位名称）法定代表人授权我单位 </w:t>
      </w:r>
      <w:r>
        <w:rPr>
          <w:rFonts w:hint="eastAsia" w:ascii="仿宋_GB2312" w:eastAsia="仿宋_GB2312"/>
          <w:sz w:val="24"/>
          <w:u w:val="single"/>
        </w:rPr>
        <w:t xml:space="preserve">                   </w:t>
      </w:r>
    </w:p>
    <w:p>
      <w:pPr>
        <w:pStyle w:val="4"/>
        <w:spacing w:after="0" w:line="560" w:lineRule="exact"/>
        <w:ind w:left="0" w:leftChars="0" w:firstLine="200"/>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（职务或职称）</w:t>
      </w:r>
      <w:r>
        <w:rPr>
          <w:rFonts w:hint="eastAsia" w:ascii="仿宋_GB2312" w:eastAsia="仿宋_GB2312"/>
          <w:sz w:val="24"/>
          <w:u w:val="single"/>
        </w:rPr>
        <w:t xml:space="preserve">        </w:t>
      </w:r>
      <w:r>
        <w:rPr>
          <w:rFonts w:hint="eastAsia" w:ascii="仿宋_GB2312" w:eastAsia="仿宋_GB2312"/>
          <w:sz w:val="24"/>
        </w:rPr>
        <w:t>（姓名）为我单位本次授权代理人，全权处理此次</w:t>
      </w:r>
      <w:r>
        <w:rPr>
          <w:rFonts w:hint="eastAsia" w:ascii="仿宋_GB2312" w:eastAsia="仿宋_GB2312"/>
          <w:sz w:val="24"/>
          <w:u w:val="single"/>
        </w:rPr>
        <w:t>　　　　　　　　　　</w:t>
      </w:r>
      <w:r>
        <w:rPr>
          <w:rFonts w:hint="eastAsia" w:ascii="仿宋_GB2312" w:eastAsia="仿宋_GB2312"/>
          <w:sz w:val="24"/>
        </w:rPr>
        <w:t>项目</w:t>
      </w:r>
      <w:r>
        <w:rPr>
          <w:rFonts w:hint="eastAsia" w:ascii="仿宋_GB2312" w:eastAsia="仿宋_GB2312"/>
          <w:kern w:val="10"/>
          <w:sz w:val="24"/>
        </w:rPr>
        <w:t>询价</w:t>
      </w:r>
      <w:r>
        <w:rPr>
          <w:rFonts w:hint="eastAsia" w:ascii="仿宋_GB2312" w:eastAsia="仿宋_GB2312"/>
          <w:sz w:val="24"/>
        </w:rPr>
        <w:t>活动的一切事宜。</w:t>
      </w:r>
    </w:p>
    <w:p>
      <w:pPr>
        <w:spacing w:line="560" w:lineRule="exact"/>
        <w:ind w:firstLine="630"/>
        <w:rPr>
          <w:rFonts w:ascii="仿宋_GB2312" w:eastAsia="仿宋_GB2312"/>
          <w:sz w:val="24"/>
        </w:rPr>
      </w:pPr>
      <w:r>
        <w:rPr>
          <w:rFonts w:hint="eastAsia" w:ascii="仿宋_GB2312" w:eastAsia="仿宋_GB2312"/>
          <w:sz w:val="24"/>
        </w:rPr>
        <w:t>特此授权</w:t>
      </w:r>
    </w:p>
    <w:p>
      <w:pPr>
        <w:spacing w:line="560" w:lineRule="exact"/>
        <w:ind w:firstLine="600"/>
        <w:rPr>
          <w:rFonts w:ascii="仿宋_GB2312" w:eastAsia="仿宋_GB2312"/>
          <w:sz w:val="24"/>
        </w:rPr>
      </w:pPr>
      <w:r>
        <w:rPr>
          <w:rFonts w:hint="eastAsia" w:ascii="仿宋_GB2312" w:eastAsia="仿宋_GB2312"/>
          <w:sz w:val="24"/>
        </w:rPr>
        <w:t>（附法定代表人、授权代理人身份证明复印件）</w:t>
      </w:r>
    </w:p>
    <w:p>
      <w:pPr>
        <w:spacing w:line="500" w:lineRule="exact"/>
        <w:ind w:firstLine="630"/>
        <w:rPr>
          <w:rFonts w:ascii="仿宋_GB2312" w:eastAsia="仿宋_GB2312"/>
          <w:sz w:val="24"/>
        </w:rPr>
      </w:pPr>
    </w:p>
    <w:p>
      <w:pPr>
        <w:widowControl/>
        <w:snapToGrid w:val="0"/>
        <w:spacing w:before="19" w:line="500" w:lineRule="exact"/>
        <w:ind w:firstLine="600" w:firstLineChars="250"/>
        <w:rPr>
          <w:rFonts w:ascii="仿宋_GB2312" w:eastAsia="仿宋_GB2312"/>
          <w:sz w:val="24"/>
        </w:rPr>
      </w:pPr>
      <w:r>
        <w:rPr>
          <w:rFonts w:hint="eastAsia" w:ascii="仿宋_GB2312" w:eastAsia="仿宋_GB2312"/>
          <w:sz w:val="24"/>
        </w:rPr>
        <w:t>单位名称（公章）：</w:t>
      </w:r>
      <w:r>
        <w:rPr>
          <w:rFonts w:hint="eastAsia" w:ascii="仿宋_GB2312" w:eastAsia="仿宋_GB2312"/>
          <w:sz w:val="24"/>
          <w:u w:val="single"/>
        </w:rPr>
        <w:t xml:space="preserve">                   </w:t>
      </w:r>
    </w:p>
    <w:p>
      <w:pPr>
        <w:spacing w:line="500" w:lineRule="exact"/>
        <w:ind w:firstLine="629"/>
        <w:rPr>
          <w:rFonts w:ascii="仿宋_GB2312" w:eastAsia="仿宋_GB2312"/>
          <w:sz w:val="24"/>
        </w:rPr>
      </w:pPr>
    </w:p>
    <w:p>
      <w:pPr>
        <w:widowControl/>
        <w:snapToGrid w:val="0"/>
        <w:spacing w:before="19" w:line="500" w:lineRule="exact"/>
        <w:ind w:firstLine="600" w:firstLineChars="250"/>
        <w:rPr>
          <w:rFonts w:ascii="仿宋_GB2312" w:eastAsia="仿宋_GB2312"/>
          <w:sz w:val="24"/>
        </w:rPr>
      </w:pPr>
      <w:r>
        <w:rPr>
          <w:rFonts w:hint="eastAsia" w:ascii="仿宋_GB2312" w:eastAsia="仿宋_GB2312"/>
          <w:sz w:val="24"/>
        </w:rPr>
        <w:t>法定代表人（签字、印章）：</w:t>
      </w:r>
      <w:r>
        <w:rPr>
          <w:rFonts w:hint="eastAsia" w:ascii="仿宋_GB2312" w:eastAsia="仿宋_GB2312"/>
          <w:sz w:val="24"/>
          <w:u w:val="single"/>
        </w:rPr>
        <w:t xml:space="preserve">                   </w:t>
      </w:r>
    </w:p>
    <w:p>
      <w:pPr>
        <w:spacing w:line="500" w:lineRule="exact"/>
        <w:rPr>
          <w:rFonts w:ascii="仿宋_GB2312" w:eastAsia="仿宋_GB2312"/>
          <w:sz w:val="24"/>
        </w:rPr>
      </w:pPr>
    </w:p>
    <w:p>
      <w:pPr>
        <w:widowControl/>
        <w:snapToGrid w:val="0"/>
        <w:spacing w:before="19" w:line="500" w:lineRule="exact"/>
        <w:ind w:firstLine="600" w:firstLineChars="250"/>
        <w:rPr>
          <w:rFonts w:ascii="仿宋_GB2312" w:eastAsia="仿宋_GB2312"/>
          <w:sz w:val="24"/>
        </w:rPr>
      </w:pPr>
      <w:r>
        <w:rPr>
          <w:rFonts w:hint="eastAsia" w:ascii="仿宋_GB2312" w:eastAsia="仿宋_GB2312"/>
          <w:sz w:val="24"/>
        </w:rPr>
        <w:t>法定代表授权人签字：</w:t>
      </w:r>
      <w:r>
        <w:rPr>
          <w:rFonts w:hint="eastAsia" w:ascii="仿宋_GB2312" w:eastAsia="仿宋_GB2312"/>
          <w:sz w:val="24"/>
          <w:u w:val="single"/>
        </w:rPr>
        <w:t xml:space="preserve">                   </w:t>
      </w:r>
    </w:p>
    <w:p>
      <w:pPr>
        <w:widowControl/>
        <w:snapToGrid w:val="0"/>
        <w:spacing w:before="19" w:line="500" w:lineRule="exact"/>
        <w:rPr>
          <w:rFonts w:ascii="仿宋_GB2312" w:eastAsia="仿宋_GB2312"/>
          <w:sz w:val="24"/>
        </w:rPr>
      </w:pPr>
    </w:p>
    <w:p>
      <w:pPr>
        <w:widowControl/>
        <w:snapToGrid w:val="0"/>
        <w:spacing w:before="19" w:line="500" w:lineRule="exact"/>
        <w:ind w:firstLine="600" w:firstLineChars="250"/>
        <w:rPr>
          <w:rFonts w:ascii="仿宋_GB2312" w:eastAsia="仿宋_GB2312"/>
          <w:sz w:val="24"/>
        </w:rPr>
      </w:pPr>
      <w:r>
        <w:rPr>
          <w:rFonts w:hint="eastAsia" w:ascii="仿宋_GB2312" w:eastAsia="仿宋_GB2312"/>
          <w:sz w:val="24"/>
        </w:rPr>
        <w:t>单位开户行名称（全称）：</w:t>
      </w:r>
      <w:r>
        <w:rPr>
          <w:rFonts w:hint="eastAsia" w:ascii="仿宋_GB2312" w:eastAsia="仿宋_GB2312"/>
          <w:sz w:val="24"/>
          <w:u w:val="single"/>
        </w:rPr>
        <w:t xml:space="preserve">                   </w:t>
      </w:r>
    </w:p>
    <w:p>
      <w:pPr>
        <w:widowControl/>
        <w:snapToGrid w:val="0"/>
        <w:spacing w:before="19" w:line="500" w:lineRule="exact"/>
        <w:rPr>
          <w:rFonts w:ascii="仿宋_GB2312" w:eastAsia="仿宋_GB2312"/>
          <w:sz w:val="24"/>
        </w:rPr>
      </w:pPr>
    </w:p>
    <w:p>
      <w:pPr>
        <w:widowControl/>
        <w:snapToGrid w:val="0"/>
        <w:spacing w:before="19" w:line="500" w:lineRule="exact"/>
        <w:ind w:firstLine="600" w:firstLineChars="250"/>
        <w:rPr>
          <w:rFonts w:ascii="仿宋_GB2312" w:eastAsia="仿宋_GB2312"/>
          <w:sz w:val="24"/>
        </w:rPr>
      </w:pPr>
      <w:r>
        <w:rPr>
          <w:rFonts w:hint="eastAsia" w:ascii="仿宋_GB2312" w:eastAsia="仿宋_GB2312"/>
          <w:sz w:val="24"/>
        </w:rPr>
        <w:t>单位基本户帐号：</w:t>
      </w:r>
      <w:r>
        <w:rPr>
          <w:rFonts w:hint="eastAsia" w:ascii="仿宋_GB2312" w:eastAsia="仿宋_GB2312"/>
          <w:sz w:val="24"/>
          <w:u w:val="single"/>
        </w:rPr>
        <w:t xml:space="preserve">                          </w:t>
      </w:r>
    </w:p>
    <w:p>
      <w:pPr>
        <w:widowControl/>
        <w:snapToGrid w:val="0"/>
        <w:spacing w:before="19" w:line="500" w:lineRule="exact"/>
        <w:rPr>
          <w:rFonts w:ascii="仿宋_GB2312" w:eastAsia="仿宋_GB2312"/>
          <w:sz w:val="24"/>
        </w:rPr>
      </w:pPr>
    </w:p>
    <w:p>
      <w:pPr>
        <w:widowControl/>
        <w:snapToGrid w:val="0"/>
        <w:spacing w:before="19" w:line="500" w:lineRule="exact"/>
        <w:rPr>
          <w:rFonts w:ascii="仿宋_GB2312" w:eastAsia="仿宋_GB2312"/>
          <w:sz w:val="24"/>
        </w:rPr>
      </w:pPr>
    </w:p>
    <w:p>
      <w:pPr>
        <w:widowControl/>
        <w:snapToGrid w:val="0"/>
        <w:spacing w:before="19" w:line="500" w:lineRule="exact"/>
        <w:rPr>
          <w:rFonts w:ascii="仿宋_GB2312" w:eastAsia="仿宋_GB2312"/>
          <w:sz w:val="24"/>
        </w:rPr>
      </w:pPr>
    </w:p>
    <w:p>
      <w:pPr>
        <w:spacing w:line="500" w:lineRule="exact"/>
        <w:rPr>
          <w:rFonts w:ascii="黑体" w:eastAsia="黑体"/>
          <w:sz w:val="30"/>
          <w:szCs w:val="30"/>
        </w:rPr>
      </w:pPr>
    </w:p>
    <w:p>
      <w:pPr>
        <w:spacing w:line="500" w:lineRule="exact"/>
        <w:rPr>
          <w:rFonts w:ascii="黑体" w:eastAsia="黑体"/>
          <w:sz w:val="30"/>
          <w:szCs w:val="30"/>
        </w:rPr>
      </w:pPr>
    </w:p>
    <w:p>
      <w:pPr>
        <w:spacing w:line="500" w:lineRule="exact"/>
        <w:rPr>
          <w:rFonts w:ascii="华文中宋" w:hAnsi="华文中宋" w:eastAsia="华文中宋"/>
          <w:sz w:val="30"/>
          <w:szCs w:val="30"/>
        </w:rPr>
      </w:pPr>
    </w:p>
    <w:p>
      <w:pPr>
        <w:spacing w:line="500" w:lineRule="exact"/>
        <w:rPr>
          <w:rFonts w:ascii="宋体" w:hAnsi="宋体"/>
          <w:b/>
          <w:sz w:val="30"/>
          <w:szCs w:val="30"/>
        </w:rPr>
      </w:pPr>
      <w:r>
        <w:rPr>
          <w:rFonts w:hint="eastAsia" w:ascii="宋体" w:hAnsi="宋体"/>
          <w:b/>
          <w:sz w:val="30"/>
          <w:szCs w:val="30"/>
        </w:rPr>
        <w:t>附件二</w:t>
      </w:r>
    </w:p>
    <w:p>
      <w:pPr>
        <w:spacing w:line="500" w:lineRule="exact"/>
        <w:jc w:val="center"/>
        <w:rPr>
          <w:rFonts w:ascii="黑体" w:eastAsia="黑体"/>
          <w:bCs/>
          <w:sz w:val="32"/>
          <w:szCs w:val="32"/>
        </w:rPr>
      </w:pPr>
      <w:r>
        <w:rPr>
          <w:rFonts w:hint="eastAsia" w:ascii="黑体" w:eastAsia="黑体"/>
          <w:bCs/>
          <w:sz w:val="32"/>
          <w:szCs w:val="32"/>
        </w:rPr>
        <w:t>报  价 一 览 表</w:t>
      </w:r>
    </w:p>
    <w:tbl>
      <w:tblPr>
        <w:tblStyle w:val="8"/>
        <w:tblpPr w:leftFromText="180" w:rightFromText="180" w:vertAnchor="text" w:horzAnchor="margin" w:tblpXSpec="center" w:tblpY="225"/>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116"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项目名称</w:t>
            </w:r>
          </w:p>
        </w:tc>
        <w:tc>
          <w:tcPr>
            <w:tcW w:w="7057" w:type="dxa"/>
            <w:vAlign w:val="center"/>
          </w:tcPr>
          <w:p>
            <w:pPr>
              <w:spacing w:line="500" w:lineRule="exact"/>
              <w:jc w:val="center"/>
              <w:rPr>
                <w:rFonts w:ascii="宋体" w:hAnsi="宋体"/>
                <w:b/>
                <w:kern w:val="0"/>
                <w:sz w:val="28"/>
                <w:szCs w:val="28"/>
              </w:rPr>
            </w:pPr>
            <w:r>
              <w:rPr>
                <w:rFonts w:hint="eastAsia" w:ascii="仿宋_GB2312" w:eastAsia="仿宋_GB2312"/>
                <w:sz w:val="28"/>
                <w:szCs w:val="28"/>
              </w:rPr>
              <w:t>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2116"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总价</w:t>
            </w:r>
          </w:p>
        </w:tc>
        <w:tc>
          <w:tcPr>
            <w:tcW w:w="7057" w:type="dxa"/>
            <w:vAlign w:val="center"/>
          </w:tcPr>
          <w:p>
            <w:pPr>
              <w:spacing w:line="500" w:lineRule="exact"/>
              <w:rPr>
                <w:rFonts w:ascii="仿宋_GB2312" w:eastAsia="仿宋_GB2312"/>
                <w:bCs/>
                <w:sz w:val="24"/>
              </w:rPr>
            </w:pPr>
            <w:r>
              <w:rPr>
                <w:rFonts w:hint="eastAsia" w:ascii="仿宋_GB2312" w:eastAsia="仿宋_GB2312"/>
                <w:bCs/>
                <w:sz w:val="24"/>
              </w:rPr>
              <w:t>￥：</w:t>
            </w:r>
            <w:r>
              <w:rPr>
                <w:rFonts w:hint="eastAsia" w:ascii="仿宋_GB2312" w:eastAsia="仿宋_GB2312"/>
                <w:bCs/>
                <w:sz w:val="24"/>
                <w:u w:val="single"/>
              </w:rPr>
              <w:t xml:space="preserve">                                               </w:t>
            </w:r>
          </w:p>
          <w:p>
            <w:pPr>
              <w:spacing w:line="500" w:lineRule="exact"/>
              <w:rPr>
                <w:rFonts w:ascii="仿宋_GB2312" w:eastAsia="仿宋_GB2312"/>
                <w:bCs/>
                <w:sz w:val="24"/>
              </w:rPr>
            </w:pPr>
            <w:r>
              <w:rPr>
                <w:rFonts w:hint="eastAsia" w:ascii="仿宋_GB2312" w:eastAsia="仿宋_GB2312"/>
                <w:bCs/>
                <w:sz w:val="24"/>
              </w:rPr>
              <w:t>人民币（大写）：</w:t>
            </w:r>
          </w:p>
          <w:p>
            <w:pPr>
              <w:spacing w:line="500" w:lineRule="exact"/>
              <w:rPr>
                <w:rFonts w:ascii="仿宋_GB2312" w:eastAsia="仿宋_GB2312"/>
                <w:bCs/>
                <w:sz w:val="28"/>
                <w:szCs w:val="28"/>
              </w:rPr>
            </w:pPr>
            <w:r>
              <w:rPr>
                <w:rFonts w:hint="eastAsia" w:ascii="仿宋_GB2312" w:eastAsia="仿宋_GB2312"/>
                <w:bCs/>
                <w:sz w:val="24"/>
                <w:u w:val="single"/>
              </w:rPr>
              <w:t xml:space="preserve">   </w:t>
            </w:r>
            <w:r>
              <w:rPr>
                <w:rFonts w:hint="eastAsia" w:ascii="仿宋_GB2312" w:eastAsia="仿宋_GB2312"/>
                <w:bCs/>
                <w:sz w:val="24"/>
              </w:rPr>
              <w:t>佰</w:t>
            </w:r>
            <w:r>
              <w:rPr>
                <w:rFonts w:hint="eastAsia" w:ascii="仿宋_GB2312" w:eastAsia="仿宋_GB2312"/>
                <w:bCs/>
                <w:sz w:val="24"/>
                <w:u w:val="single"/>
              </w:rPr>
              <w:t xml:space="preserve">    </w:t>
            </w:r>
            <w:r>
              <w:rPr>
                <w:rFonts w:hint="eastAsia" w:ascii="仿宋_GB2312" w:eastAsia="仿宋_GB2312"/>
                <w:bCs/>
                <w:sz w:val="24"/>
              </w:rPr>
              <w:t>拾</w:t>
            </w:r>
            <w:r>
              <w:rPr>
                <w:rFonts w:hint="eastAsia" w:ascii="仿宋_GB2312" w:eastAsia="仿宋_GB2312"/>
                <w:bCs/>
                <w:sz w:val="24"/>
                <w:u w:val="single"/>
              </w:rPr>
              <w:t xml:space="preserve">    </w:t>
            </w:r>
            <w:r>
              <w:rPr>
                <w:rFonts w:hint="eastAsia" w:ascii="仿宋_GB2312" w:eastAsia="仿宋_GB2312"/>
                <w:bCs/>
                <w:sz w:val="24"/>
              </w:rPr>
              <w:t>万</w:t>
            </w:r>
            <w:r>
              <w:rPr>
                <w:rFonts w:hint="eastAsia" w:ascii="仿宋_GB2312" w:eastAsia="仿宋_GB2312"/>
                <w:bCs/>
                <w:sz w:val="24"/>
                <w:u w:val="single"/>
              </w:rPr>
              <w:t xml:space="preserve">    </w:t>
            </w:r>
            <w:r>
              <w:rPr>
                <w:rFonts w:hint="eastAsia" w:ascii="仿宋_GB2312" w:eastAsia="仿宋_GB2312"/>
                <w:bCs/>
                <w:sz w:val="24"/>
              </w:rPr>
              <w:t>仟</w:t>
            </w:r>
            <w:r>
              <w:rPr>
                <w:rFonts w:hint="eastAsia" w:ascii="仿宋_GB2312" w:eastAsia="仿宋_GB2312"/>
                <w:bCs/>
                <w:sz w:val="24"/>
                <w:u w:val="single"/>
              </w:rPr>
              <w:t xml:space="preserve">     </w:t>
            </w:r>
            <w:r>
              <w:rPr>
                <w:rFonts w:hint="eastAsia" w:ascii="仿宋_GB2312" w:eastAsia="仿宋_GB2312"/>
                <w:bCs/>
                <w:sz w:val="24"/>
              </w:rPr>
              <w:t>佰</w:t>
            </w:r>
            <w:r>
              <w:rPr>
                <w:rFonts w:hint="eastAsia" w:ascii="仿宋_GB2312" w:eastAsia="仿宋_GB2312"/>
                <w:bCs/>
                <w:sz w:val="24"/>
                <w:u w:val="single"/>
              </w:rPr>
              <w:t xml:space="preserve">    </w:t>
            </w:r>
            <w:r>
              <w:rPr>
                <w:rFonts w:hint="eastAsia" w:ascii="仿宋_GB2312" w:eastAsia="仿宋_GB2312"/>
                <w:bCs/>
                <w:sz w:val="24"/>
              </w:rPr>
              <w:t>拾</w:t>
            </w:r>
            <w:r>
              <w:rPr>
                <w:rFonts w:hint="eastAsia" w:ascii="仿宋_GB2312" w:eastAsia="仿宋_GB2312"/>
                <w:bCs/>
                <w:sz w:val="24"/>
                <w:u w:val="single"/>
              </w:rPr>
              <w:t xml:space="preserve">     </w:t>
            </w:r>
            <w:r>
              <w:rPr>
                <w:rFonts w:hint="eastAsia" w:ascii="仿宋_GB2312" w:eastAsia="仿宋_GB2312"/>
                <w:bCs/>
                <w:sz w:val="24"/>
              </w:rPr>
              <w:t>圆</w:t>
            </w:r>
            <w:r>
              <w:rPr>
                <w:rFonts w:hint="eastAsia" w:ascii="仿宋_GB2312" w:eastAsia="仿宋_GB2312"/>
                <w:bCs/>
                <w:sz w:val="24"/>
                <w:u w:val="single"/>
              </w:rPr>
              <w:t xml:space="preserve">   </w:t>
            </w:r>
            <w:r>
              <w:rPr>
                <w:rFonts w:hint="eastAsia" w:ascii="仿宋_GB2312" w:eastAsia="仿宋_GB2312"/>
                <w:bCs/>
                <w:sz w:val="24"/>
              </w:rPr>
              <w:t>角</w:t>
            </w:r>
            <w:r>
              <w:rPr>
                <w:rFonts w:hint="eastAsia" w:ascii="仿宋_GB2312" w:eastAsia="仿宋_GB2312"/>
                <w:bCs/>
                <w:sz w:val="24"/>
                <w:u w:val="single"/>
              </w:rPr>
              <w:t xml:space="preserve">  </w:t>
            </w:r>
            <w:r>
              <w:rPr>
                <w:rFonts w:hint="eastAsia" w:ascii="仿宋_GB2312" w:eastAsia="仿宋_GB2312"/>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0" w:hRule="atLeast"/>
        </w:trPr>
        <w:tc>
          <w:tcPr>
            <w:tcW w:w="2116"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供货时间及</w:t>
            </w:r>
          </w:p>
          <w:p>
            <w:pPr>
              <w:spacing w:line="500" w:lineRule="exact"/>
              <w:jc w:val="center"/>
              <w:rPr>
                <w:rFonts w:ascii="仿宋_GB2312" w:eastAsia="仿宋_GB2312"/>
                <w:sz w:val="28"/>
                <w:szCs w:val="28"/>
              </w:rPr>
            </w:pPr>
            <w:r>
              <w:rPr>
                <w:rFonts w:hint="eastAsia" w:ascii="仿宋_GB2312" w:eastAsia="仿宋_GB2312"/>
                <w:sz w:val="28"/>
                <w:szCs w:val="28"/>
              </w:rPr>
              <w:t>相关承诺</w:t>
            </w:r>
          </w:p>
        </w:tc>
        <w:tc>
          <w:tcPr>
            <w:tcW w:w="7057" w:type="dxa"/>
            <w:vAlign w:val="center"/>
          </w:tcPr>
          <w:p>
            <w:pPr>
              <w:spacing w:line="50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2116"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备 注</w:t>
            </w:r>
          </w:p>
        </w:tc>
        <w:tc>
          <w:tcPr>
            <w:tcW w:w="7057" w:type="dxa"/>
            <w:vAlign w:val="center"/>
          </w:tcPr>
          <w:p>
            <w:pPr>
              <w:spacing w:line="500" w:lineRule="exact"/>
              <w:jc w:val="center"/>
              <w:rPr>
                <w:rFonts w:ascii="仿宋_GB2312" w:eastAsia="仿宋_GB2312"/>
                <w:b/>
                <w:bCs/>
                <w:sz w:val="32"/>
                <w:szCs w:val="32"/>
              </w:rPr>
            </w:pPr>
          </w:p>
        </w:tc>
      </w:tr>
    </w:tbl>
    <w:p>
      <w:pPr>
        <w:spacing w:line="500" w:lineRule="exact"/>
        <w:rPr>
          <w:rFonts w:ascii="仿宋_GB2312" w:eastAsia="仿宋_GB2312"/>
          <w:sz w:val="32"/>
        </w:rPr>
      </w:pPr>
    </w:p>
    <w:p>
      <w:pPr>
        <w:spacing w:line="500" w:lineRule="exact"/>
        <w:rPr>
          <w:rFonts w:ascii="仿宋_GB2312" w:eastAsia="仿宋_GB2312"/>
          <w:sz w:val="32"/>
        </w:rPr>
      </w:pPr>
    </w:p>
    <w:p>
      <w:pPr>
        <w:spacing w:line="500" w:lineRule="exact"/>
        <w:rPr>
          <w:rFonts w:ascii="仿宋_GB2312" w:eastAsia="仿宋_GB2312"/>
          <w:sz w:val="28"/>
          <w:szCs w:val="28"/>
          <w:u w:val="single"/>
        </w:rPr>
      </w:pPr>
      <w:r>
        <w:rPr>
          <w:rFonts w:hint="eastAsia" w:ascii="仿宋_GB2312" w:eastAsia="仿宋_GB2312"/>
          <w:sz w:val="28"/>
          <w:szCs w:val="28"/>
        </w:rPr>
        <w:t>供应商公章：</w:t>
      </w:r>
      <w:r>
        <w:rPr>
          <w:rFonts w:hint="eastAsia" w:ascii="仿宋_GB2312" w:eastAsia="仿宋_GB2312"/>
          <w:sz w:val="28"/>
          <w:szCs w:val="28"/>
          <w:u w:val="single"/>
        </w:rPr>
        <w:t xml:space="preserve">                    </w:t>
      </w:r>
      <w:r>
        <w:rPr>
          <w:rFonts w:hint="eastAsia" w:ascii="仿宋_GB2312" w:eastAsia="仿宋_GB2312"/>
          <w:sz w:val="28"/>
          <w:szCs w:val="28"/>
        </w:rPr>
        <w:t>供应商代表签字：</w:t>
      </w:r>
      <w:r>
        <w:rPr>
          <w:rFonts w:hint="eastAsia" w:ascii="仿宋_GB2312" w:eastAsia="仿宋_GB2312"/>
          <w:sz w:val="28"/>
          <w:szCs w:val="28"/>
          <w:u w:val="single"/>
        </w:rPr>
        <w:t xml:space="preserve">             </w:t>
      </w:r>
    </w:p>
    <w:p>
      <w:pPr>
        <w:spacing w:line="500" w:lineRule="exact"/>
        <w:rPr>
          <w:rFonts w:ascii="仿宋_GB2312" w:eastAsia="仿宋_GB2312"/>
          <w:sz w:val="32"/>
        </w:rPr>
      </w:pPr>
    </w:p>
    <w:p>
      <w:pPr>
        <w:spacing w:line="500" w:lineRule="exact"/>
        <w:rPr>
          <w:rFonts w:ascii="仿宋_GB2312" w:eastAsia="仿宋_GB2312"/>
          <w:sz w:val="32"/>
        </w:rPr>
      </w:pPr>
    </w:p>
    <w:p>
      <w:pPr>
        <w:spacing w:line="500" w:lineRule="exact"/>
        <w:rPr>
          <w:rFonts w:ascii="仿宋_GB2312" w:eastAsia="仿宋_GB2312"/>
          <w:sz w:val="32"/>
        </w:rPr>
      </w:pPr>
    </w:p>
    <w:p>
      <w:pPr>
        <w:spacing w:line="500" w:lineRule="exact"/>
        <w:rPr>
          <w:rFonts w:ascii="仿宋_GB2312" w:eastAsia="仿宋_GB2312"/>
          <w:sz w:val="32"/>
        </w:rPr>
      </w:pPr>
    </w:p>
    <w:p>
      <w:pPr>
        <w:spacing w:line="500" w:lineRule="exact"/>
        <w:rPr>
          <w:rFonts w:ascii="宋体" w:hAnsi="宋体"/>
          <w:b/>
          <w:sz w:val="30"/>
          <w:szCs w:val="30"/>
        </w:rPr>
      </w:pPr>
      <w:r>
        <w:rPr>
          <w:rFonts w:hint="eastAsia" w:ascii="宋体" w:hAnsi="宋体"/>
          <w:b/>
          <w:sz w:val="30"/>
          <w:szCs w:val="30"/>
        </w:rPr>
        <w:t>附件三</w:t>
      </w:r>
    </w:p>
    <w:p>
      <w:pPr>
        <w:spacing w:line="500" w:lineRule="exact"/>
        <w:jc w:val="center"/>
        <w:rPr>
          <w:rFonts w:ascii="黑体" w:eastAsia="黑体"/>
          <w:bCs/>
          <w:sz w:val="32"/>
          <w:szCs w:val="32"/>
        </w:rPr>
      </w:pPr>
      <w:r>
        <w:rPr>
          <w:rFonts w:hint="eastAsia" w:ascii="黑体" w:eastAsia="黑体"/>
          <w:bCs/>
          <w:sz w:val="32"/>
          <w:szCs w:val="32"/>
        </w:rPr>
        <w:t>明细报价表</w:t>
      </w:r>
    </w:p>
    <w:p>
      <w:pPr>
        <w:spacing w:line="500" w:lineRule="exact"/>
        <w:jc w:val="center"/>
        <w:rPr>
          <w:rFonts w:ascii="仿宋_GB2312" w:eastAsia="仿宋_GB2312"/>
          <w:b/>
          <w:bCs/>
        </w:rPr>
      </w:pPr>
    </w:p>
    <w:tbl>
      <w:tblPr>
        <w:tblStyle w:val="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620"/>
        <w:gridCol w:w="2216"/>
        <w:gridCol w:w="1260"/>
        <w:gridCol w:w="962"/>
        <w:gridCol w:w="134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17" w:type="dxa"/>
            <w:vAlign w:val="center"/>
          </w:tcPr>
          <w:p>
            <w:pPr>
              <w:spacing w:line="560" w:lineRule="exact"/>
              <w:jc w:val="center"/>
              <w:rPr>
                <w:rFonts w:ascii="仿宋_GB2312" w:eastAsia="仿宋_GB2312"/>
                <w:sz w:val="28"/>
              </w:rPr>
            </w:pPr>
            <w:r>
              <w:rPr>
                <w:rFonts w:hint="eastAsia" w:ascii="仿宋_GB2312" w:eastAsia="仿宋_GB2312"/>
                <w:sz w:val="28"/>
              </w:rPr>
              <w:t>序号</w:t>
            </w:r>
          </w:p>
        </w:tc>
        <w:tc>
          <w:tcPr>
            <w:tcW w:w="1620" w:type="dxa"/>
            <w:vAlign w:val="center"/>
          </w:tcPr>
          <w:p>
            <w:pPr>
              <w:spacing w:line="560" w:lineRule="exact"/>
              <w:jc w:val="center"/>
              <w:rPr>
                <w:rFonts w:ascii="仿宋_GB2312" w:eastAsia="仿宋_GB2312"/>
                <w:sz w:val="28"/>
              </w:rPr>
            </w:pPr>
            <w:r>
              <w:rPr>
                <w:rFonts w:hint="eastAsia" w:ascii="仿宋_GB2312" w:eastAsia="仿宋_GB2312"/>
                <w:sz w:val="28"/>
              </w:rPr>
              <w:t>货物名称</w:t>
            </w:r>
          </w:p>
        </w:tc>
        <w:tc>
          <w:tcPr>
            <w:tcW w:w="2216" w:type="dxa"/>
            <w:vAlign w:val="center"/>
          </w:tcPr>
          <w:p>
            <w:pPr>
              <w:spacing w:line="560" w:lineRule="exact"/>
              <w:jc w:val="center"/>
              <w:rPr>
                <w:rFonts w:ascii="仿宋_GB2312" w:eastAsia="仿宋_GB2312"/>
                <w:sz w:val="28"/>
              </w:rPr>
            </w:pPr>
            <w:r>
              <w:rPr>
                <w:rFonts w:hint="eastAsia" w:ascii="仿宋_GB2312" w:eastAsia="仿宋_GB2312"/>
                <w:sz w:val="28"/>
              </w:rPr>
              <w:t>品牌.规格</w:t>
            </w:r>
          </w:p>
        </w:tc>
        <w:tc>
          <w:tcPr>
            <w:tcW w:w="1260" w:type="dxa"/>
            <w:vAlign w:val="center"/>
          </w:tcPr>
          <w:p>
            <w:pPr>
              <w:spacing w:line="560" w:lineRule="exact"/>
              <w:jc w:val="center"/>
              <w:rPr>
                <w:rFonts w:ascii="仿宋_GB2312" w:eastAsia="仿宋_GB2312"/>
                <w:sz w:val="28"/>
              </w:rPr>
            </w:pPr>
            <w:r>
              <w:rPr>
                <w:rFonts w:hint="eastAsia" w:ascii="仿宋_GB2312" w:eastAsia="仿宋_GB2312"/>
                <w:sz w:val="28"/>
              </w:rPr>
              <w:t>单价</w:t>
            </w:r>
          </w:p>
        </w:tc>
        <w:tc>
          <w:tcPr>
            <w:tcW w:w="962" w:type="dxa"/>
            <w:vAlign w:val="center"/>
          </w:tcPr>
          <w:p>
            <w:pPr>
              <w:spacing w:line="560" w:lineRule="exact"/>
              <w:jc w:val="center"/>
              <w:rPr>
                <w:rFonts w:ascii="仿宋_GB2312" w:eastAsia="仿宋_GB2312"/>
                <w:sz w:val="28"/>
              </w:rPr>
            </w:pPr>
            <w:r>
              <w:rPr>
                <w:rFonts w:hint="eastAsia" w:ascii="仿宋_GB2312" w:eastAsia="仿宋_GB2312"/>
                <w:sz w:val="28"/>
              </w:rPr>
              <w:t>数量</w:t>
            </w:r>
          </w:p>
        </w:tc>
        <w:tc>
          <w:tcPr>
            <w:tcW w:w="1344" w:type="dxa"/>
            <w:vAlign w:val="center"/>
          </w:tcPr>
          <w:p>
            <w:pPr>
              <w:spacing w:line="560" w:lineRule="exact"/>
              <w:jc w:val="center"/>
              <w:rPr>
                <w:rFonts w:ascii="仿宋_GB2312" w:eastAsia="仿宋_GB2312"/>
                <w:sz w:val="28"/>
              </w:rPr>
            </w:pPr>
            <w:r>
              <w:rPr>
                <w:rFonts w:hint="eastAsia" w:ascii="仿宋_GB2312" w:eastAsia="仿宋_GB2312"/>
                <w:sz w:val="28"/>
              </w:rPr>
              <w:t>合价</w:t>
            </w:r>
          </w:p>
        </w:tc>
        <w:tc>
          <w:tcPr>
            <w:tcW w:w="1228" w:type="dxa"/>
            <w:vAlign w:val="center"/>
          </w:tcPr>
          <w:p>
            <w:pPr>
              <w:spacing w:line="560" w:lineRule="exact"/>
              <w:jc w:val="center"/>
              <w:rPr>
                <w:rFonts w:ascii="仿宋_GB2312" w:eastAsia="仿宋_GB2312"/>
                <w:sz w:val="28"/>
              </w:rPr>
            </w:pPr>
            <w:r>
              <w:rPr>
                <w:rFonts w:hint="eastAsia" w:ascii="仿宋_GB2312" w:eastAsia="仿宋_GB2312"/>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17" w:type="dxa"/>
            <w:tcBorders>
              <w:bottom w:val="single" w:color="auto" w:sz="4" w:space="0"/>
            </w:tcBorders>
          </w:tcPr>
          <w:p>
            <w:pPr>
              <w:widowControl/>
              <w:spacing w:line="560" w:lineRule="exact"/>
              <w:jc w:val="center"/>
              <w:rPr>
                <w:rFonts w:ascii="仿宋_GB2312" w:eastAsia="仿宋_GB2312"/>
                <w:sz w:val="28"/>
              </w:rPr>
            </w:pPr>
          </w:p>
        </w:tc>
        <w:tc>
          <w:tcPr>
            <w:tcW w:w="1620" w:type="dxa"/>
            <w:tcBorders>
              <w:bottom w:val="single" w:color="auto" w:sz="4" w:space="0"/>
            </w:tcBorders>
          </w:tcPr>
          <w:p>
            <w:pPr>
              <w:widowControl/>
              <w:spacing w:line="560" w:lineRule="exact"/>
              <w:jc w:val="center"/>
              <w:rPr>
                <w:rFonts w:ascii="仿宋_GB2312" w:eastAsia="仿宋_GB2312"/>
                <w:sz w:val="28"/>
              </w:rPr>
            </w:pPr>
          </w:p>
        </w:tc>
        <w:tc>
          <w:tcPr>
            <w:tcW w:w="2216" w:type="dxa"/>
            <w:tcBorders>
              <w:bottom w:val="single" w:color="auto" w:sz="4" w:space="0"/>
            </w:tcBorders>
          </w:tcPr>
          <w:p>
            <w:pPr>
              <w:widowControl/>
              <w:spacing w:line="560" w:lineRule="exact"/>
              <w:jc w:val="center"/>
              <w:rPr>
                <w:rFonts w:ascii="仿宋_GB2312" w:eastAsia="仿宋_GB2312"/>
                <w:sz w:val="28"/>
              </w:rPr>
            </w:pPr>
          </w:p>
        </w:tc>
        <w:tc>
          <w:tcPr>
            <w:tcW w:w="1260" w:type="dxa"/>
            <w:tcBorders>
              <w:bottom w:val="single" w:color="auto" w:sz="4" w:space="0"/>
            </w:tcBorders>
            <w:vAlign w:val="center"/>
          </w:tcPr>
          <w:p>
            <w:pPr>
              <w:spacing w:line="560" w:lineRule="exact"/>
              <w:jc w:val="center"/>
              <w:rPr>
                <w:rFonts w:ascii="仿宋_GB2312" w:eastAsia="仿宋_GB2312"/>
                <w:sz w:val="28"/>
              </w:rPr>
            </w:pPr>
          </w:p>
        </w:tc>
        <w:tc>
          <w:tcPr>
            <w:tcW w:w="962" w:type="dxa"/>
            <w:tcBorders>
              <w:bottom w:val="single" w:color="auto" w:sz="4" w:space="0"/>
            </w:tcBorders>
          </w:tcPr>
          <w:p>
            <w:pPr>
              <w:widowControl/>
              <w:spacing w:line="560" w:lineRule="exact"/>
              <w:jc w:val="center"/>
              <w:rPr>
                <w:rFonts w:ascii="仿宋_GB2312" w:eastAsia="仿宋_GB2312"/>
                <w:sz w:val="28"/>
              </w:rPr>
            </w:pPr>
          </w:p>
        </w:tc>
        <w:tc>
          <w:tcPr>
            <w:tcW w:w="1344" w:type="dxa"/>
            <w:tcBorders>
              <w:bottom w:val="single" w:color="auto" w:sz="4" w:space="0"/>
            </w:tcBorders>
            <w:vAlign w:val="center"/>
          </w:tcPr>
          <w:p>
            <w:pPr>
              <w:spacing w:line="560" w:lineRule="exact"/>
              <w:jc w:val="center"/>
              <w:rPr>
                <w:rFonts w:ascii="仿宋_GB2312" w:eastAsia="仿宋_GB2312"/>
                <w:sz w:val="28"/>
              </w:rPr>
            </w:pPr>
          </w:p>
        </w:tc>
        <w:tc>
          <w:tcPr>
            <w:tcW w:w="1228" w:type="dxa"/>
            <w:tcBorders>
              <w:bottom w:val="single" w:color="auto" w:sz="4" w:space="0"/>
            </w:tcBorders>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17" w:type="dxa"/>
            <w:vAlign w:val="center"/>
          </w:tcPr>
          <w:p>
            <w:pPr>
              <w:spacing w:line="560" w:lineRule="exact"/>
              <w:jc w:val="center"/>
              <w:rPr>
                <w:rFonts w:ascii="仿宋_GB2312" w:eastAsia="仿宋_GB2312"/>
                <w:sz w:val="28"/>
              </w:rPr>
            </w:pPr>
          </w:p>
        </w:tc>
        <w:tc>
          <w:tcPr>
            <w:tcW w:w="1620" w:type="dxa"/>
            <w:vAlign w:val="center"/>
          </w:tcPr>
          <w:p>
            <w:pPr>
              <w:spacing w:line="560" w:lineRule="exact"/>
              <w:jc w:val="center"/>
              <w:rPr>
                <w:rFonts w:ascii="仿宋_GB2312" w:eastAsia="仿宋_GB2312"/>
                <w:sz w:val="28"/>
              </w:rPr>
            </w:pPr>
          </w:p>
        </w:tc>
        <w:tc>
          <w:tcPr>
            <w:tcW w:w="2216" w:type="dxa"/>
            <w:vAlign w:val="center"/>
          </w:tcPr>
          <w:p>
            <w:pPr>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17" w:type="dxa"/>
          </w:tcPr>
          <w:p>
            <w:pPr>
              <w:widowControl/>
              <w:spacing w:line="560" w:lineRule="exact"/>
              <w:jc w:val="center"/>
              <w:rPr>
                <w:rFonts w:ascii="仿宋_GB2312" w:eastAsia="仿宋_GB2312"/>
                <w:sz w:val="28"/>
              </w:rPr>
            </w:pPr>
          </w:p>
        </w:tc>
        <w:tc>
          <w:tcPr>
            <w:tcW w:w="1620" w:type="dxa"/>
          </w:tcPr>
          <w:p>
            <w:pPr>
              <w:widowControl/>
              <w:spacing w:line="560" w:lineRule="exact"/>
              <w:jc w:val="center"/>
              <w:rPr>
                <w:rFonts w:ascii="仿宋_GB2312" w:eastAsia="仿宋_GB2312"/>
                <w:sz w:val="28"/>
              </w:rPr>
            </w:pPr>
          </w:p>
        </w:tc>
        <w:tc>
          <w:tcPr>
            <w:tcW w:w="2216" w:type="dxa"/>
          </w:tcPr>
          <w:p>
            <w:pPr>
              <w:widowControl/>
              <w:spacing w:line="560" w:lineRule="exact"/>
              <w:jc w:val="center"/>
              <w:rPr>
                <w:rFonts w:ascii="仿宋_GB2312" w:eastAsia="仿宋_GB2312"/>
                <w:sz w:val="28"/>
              </w:rPr>
            </w:pPr>
          </w:p>
        </w:tc>
        <w:tc>
          <w:tcPr>
            <w:tcW w:w="1260" w:type="dxa"/>
            <w:vAlign w:val="center"/>
          </w:tcPr>
          <w:p>
            <w:pPr>
              <w:spacing w:line="560" w:lineRule="exact"/>
              <w:jc w:val="center"/>
              <w:rPr>
                <w:rFonts w:ascii="仿宋_GB2312" w:eastAsia="仿宋_GB2312"/>
                <w:sz w:val="28"/>
              </w:rPr>
            </w:pPr>
          </w:p>
        </w:tc>
        <w:tc>
          <w:tcPr>
            <w:tcW w:w="962" w:type="dxa"/>
          </w:tcPr>
          <w:p>
            <w:pPr>
              <w:widowControl/>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17" w:type="dxa"/>
            <w:vAlign w:val="center"/>
          </w:tcPr>
          <w:p>
            <w:pPr>
              <w:spacing w:line="560" w:lineRule="exact"/>
              <w:jc w:val="center"/>
              <w:rPr>
                <w:rFonts w:ascii="仿宋_GB2312" w:eastAsia="仿宋_GB2312"/>
                <w:i/>
                <w:iCs/>
                <w:sz w:val="28"/>
              </w:rPr>
            </w:pPr>
          </w:p>
        </w:tc>
        <w:tc>
          <w:tcPr>
            <w:tcW w:w="1620" w:type="dxa"/>
            <w:vAlign w:val="center"/>
          </w:tcPr>
          <w:p>
            <w:pPr>
              <w:spacing w:line="560" w:lineRule="exact"/>
              <w:jc w:val="center"/>
              <w:rPr>
                <w:rFonts w:ascii="仿宋_GB2312" w:eastAsia="仿宋_GB2312"/>
                <w:i/>
                <w:iCs/>
                <w:sz w:val="28"/>
              </w:rPr>
            </w:pPr>
          </w:p>
        </w:tc>
        <w:tc>
          <w:tcPr>
            <w:tcW w:w="2216" w:type="dxa"/>
            <w:vAlign w:val="center"/>
          </w:tcPr>
          <w:p>
            <w:pPr>
              <w:spacing w:line="560" w:lineRule="exact"/>
              <w:jc w:val="center"/>
              <w:rPr>
                <w:rFonts w:ascii="仿宋_GB2312" w:eastAsia="仿宋_GB2312"/>
                <w:i/>
                <w:iCs/>
                <w:sz w:val="28"/>
              </w:rPr>
            </w:pPr>
          </w:p>
        </w:tc>
        <w:tc>
          <w:tcPr>
            <w:tcW w:w="1260" w:type="dxa"/>
            <w:vAlign w:val="center"/>
          </w:tcPr>
          <w:p>
            <w:pPr>
              <w:spacing w:line="560" w:lineRule="exact"/>
              <w:jc w:val="center"/>
              <w:rPr>
                <w:rFonts w:ascii="仿宋_GB2312" w:eastAsia="仿宋_GB2312"/>
                <w:sz w:val="28"/>
              </w:rPr>
            </w:pPr>
          </w:p>
        </w:tc>
        <w:tc>
          <w:tcPr>
            <w:tcW w:w="962" w:type="dxa"/>
            <w:vAlign w:val="center"/>
          </w:tcPr>
          <w:p>
            <w:pPr>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7" w:type="dxa"/>
            <w:vAlign w:val="center"/>
          </w:tcPr>
          <w:p>
            <w:pPr>
              <w:spacing w:line="560" w:lineRule="exact"/>
              <w:jc w:val="center"/>
              <w:rPr>
                <w:rFonts w:ascii="仿宋_GB2312" w:eastAsia="仿宋_GB2312"/>
                <w:i/>
                <w:iCs/>
                <w:sz w:val="28"/>
              </w:rPr>
            </w:pPr>
          </w:p>
        </w:tc>
        <w:tc>
          <w:tcPr>
            <w:tcW w:w="1620" w:type="dxa"/>
            <w:vAlign w:val="center"/>
          </w:tcPr>
          <w:p>
            <w:pPr>
              <w:spacing w:line="560" w:lineRule="exact"/>
              <w:jc w:val="center"/>
              <w:rPr>
                <w:rFonts w:ascii="仿宋_GB2312" w:eastAsia="仿宋_GB2312"/>
                <w:i/>
                <w:iCs/>
                <w:sz w:val="28"/>
              </w:rPr>
            </w:pPr>
          </w:p>
        </w:tc>
        <w:tc>
          <w:tcPr>
            <w:tcW w:w="2216" w:type="dxa"/>
            <w:vAlign w:val="center"/>
          </w:tcPr>
          <w:p>
            <w:pPr>
              <w:spacing w:line="560" w:lineRule="exact"/>
              <w:jc w:val="center"/>
              <w:rPr>
                <w:rFonts w:ascii="仿宋_GB2312" w:eastAsia="仿宋_GB2312"/>
                <w:i/>
                <w:iCs/>
                <w:sz w:val="28"/>
              </w:rPr>
            </w:pPr>
          </w:p>
        </w:tc>
        <w:tc>
          <w:tcPr>
            <w:tcW w:w="1260" w:type="dxa"/>
            <w:vAlign w:val="center"/>
          </w:tcPr>
          <w:p>
            <w:pPr>
              <w:spacing w:line="560" w:lineRule="exact"/>
              <w:jc w:val="center"/>
              <w:rPr>
                <w:rFonts w:ascii="仿宋_GB2312" w:eastAsia="仿宋_GB2312"/>
                <w:sz w:val="28"/>
              </w:rPr>
            </w:pPr>
          </w:p>
        </w:tc>
        <w:tc>
          <w:tcPr>
            <w:tcW w:w="962" w:type="dxa"/>
            <w:vAlign w:val="center"/>
          </w:tcPr>
          <w:p>
            <w:pPr>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753" w:type="dxa"/>
            <w:gridSpan w:val="3"/>
            <w:vAlign w:val="center"/>
          </w:tcPr>
          <w:p>
            <w:pPr>
              <w:spacing w:line="560" w:lineRule="exact"/>
              <w:jc w:val="center"/>
              <w:rPr>
                <w:rFonts w:ascii="仿宋_GB2312" w:eastAsia="仿宋_GB2312"/>
                <w:i/>
                <w:iCs/>
                <w:sz w:val="28"/>
              </w:rPr>
            </w:pPr>
            <w:r>
              <w:rPr>
                <w:rFonts w:hint="eastAsia" w:ascii="仿宋_GB2312" w:eastAsia="仿宋_GB2312"/>
                <w:i/>
                <w:iCs/>
                <w:sz w:val="28"/>
              </w:rPr>
              <w:t>其 他 费 用</w:t>
            </w:r>
          </w:p>
        </w:tc>
        <w:tc>
          <w:tcPr>
            <w:tcW w:w="1260" w:type="dxa"/>
            <w:vAlign w:val="center"/>
          </w:tcPr>
          <w:p>
            <w:pPr>
              <w:spacing w:line="560" w:lineRule="exact"/>
              <w:jc w:val="center"/>
              <w:rPr>
                <w:rFonts w:ascii="仿宋_GB2312" w:eastAsia="仿宋_GB2312"/>
                <w:sz w:val="28"/>
              </w:rPr>
            </w:pPr>
          </w:p>
        </w:tc>
        <w:tc>
          <w:tcPr>
            <w:tcW w:w="962" w:type="dxa"/>
            <w:vAlign w:val="center"/>
          </w:tcPr>
          <w:p>
            <w:pPr>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4753" w:type="dxa"/>
            <w:gridSpan w:val="3"/>
            <w:vAlign w:val="center"/>
          </w:tcPr>
          <w:p>
            <w:pPr>
              <w:spacing w:line="560" w:lineRule="exact"/>
              <w:jc w:val="center"/>
              <w:rPr>
                <w:rFonts w:ascii="仿宋_GB2312" w:eastAsia="仿宋_GB2312"/>
                <w:i/>
                <w:iCs/>
                <w:sz w:val="28"/>
              </w:rPr>
            </w:pPr>
            <w:r>
              <w:rPr>
                <w:rFonts w:hint="eastAsia" w:ascii="仿宋_GB2312" w:eastAsia="仿宋_GB2312"/>
                <w:i/>
                <w:iCs/>
                <w:sz w:val="28"/>
              </w:rPr>
              <w:t>其 他 费 用</w:t>
            </w:r>
          </w:p>
        </w:tc>
        <w:tc>
          <w:tcPr>
            <w:tcW w:w="1260" w:type="dxa"/>
            <w:vAlign w:val="center"/>
          </w:tcPr>
          <w:p>
            <w:pPr>
              <w:spacing w:line="560" w:lineRule="exact"/>
              <w:jc w:val="center"/>
              <w:rPr>
                <w:rFonts w:ascii="仿宋_GB2312" w:eastAsia="仿宋_GB2312"/>
                <w:sz w:val="28"/>
              </w:rPr>
            </w:pPr>
          </w:p>
        </w:tc>
        <w:tc>
          <w:tcPr>
            <w:tcW w:w="962" w:type="dxa"/>
            <w:vAlign w:val="center"/>
          </w:tcPr>
          <w:p>
            <w:pPr>
              <w:spacing w:line="560" w:lineRule="exact"/>
              <w:jc w:val="center"/>
              <w:rPr>
                <w:rFonts w:ascii="仿宋_GB2312" w:eastAsia="仿宋_GB2312"/>
                <w:sz w:val="28"/>
              </w:rPr>
            </w:pPr>
          </w:p>
        </w:tc>
        <w:tc>
          <w:tcPr>
            <w:tcW w:w="1344" w:type="dxa"/>
            <w:vAlign w:val="center"/>
          </w:tcPr>
          <w:p>
            <w:pPr>
              <w:spacing w:line="560" w:lineRule="exact"/>
              <w:jc w:val="center"/>
              <w:rPr>
                <w:rFonts w:ascii="仿宋_GB2312" w:eastAsia="仿宋_GB2312"/>
                <w:sz w:val="28"/>
              </w:rPr>
            </w:pPr>
          </w:p>
        </w:tc>
        <w:tc>
          <w:tcPr>
            <w:tcW w:w="1228" w:type="dxa"/>
            <w:vAlign w:val="center"/>
          </w:tcPr>
          <w:p>
            <w:pPr>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537" w:type="dxa"/>
            <w:gridSpan w:val="2"/>
            <w:vAlign w:val="center"/>
          </w:tcPr>
          <w:p>
            <w:pPr>
              <w:spacing w:line="560" w:lineRule="exact"/>
              <w:jc w:val="center"/>
              <w:rPr>
                <w:rFonts w:ascii="仿宋_GB2312" w:eastAsia="仿宋_GB2312"/>
                <w:b/>
                <w:bCs/>
                <w:sz w:val="32"/>
              </w:rPr>
            </w:pPr>
            <w:r>
              <w:rPr>
                <w:rFonts w:hint="eastAsia" w:ascii="仿宋_GB2312" w:eastAsia="仿宋_GB2312"/>
                <w:b/>
                <w:bCs/>
                <w:sz w:val="32"/>
              </w:rPr>
              <w:t>报价总计</w:t>
            </w:r>
          </w:p>
        </w:tc>
        <w:tc>
          <w:tcPr>
            <w:tcW w:w="7010" w:type="dxa"/>
            <w:gridSpan w:val="5"/>
            <w:vAlign w:val="center"/>
          </w:tcPr>
          <w:p>
            <w:pPr>
              <w:spacing w:line="560" w:lineRule="exact"/>
              <w:rPr>
                <w:rFonts w:ascii="仿宋_GB2312" w:eastAsia="仿宋_GB2312"/>
                <w:b/>
                <w:bCs/>
                <w:sz w:val="28"/>
              </w:rPr>
            </w:pPr>
            <w:r>
              <w:rPr>
                <w:rFonts w:hint="eastAsia" w:ascii="仿宋_GB2312" w:eastAsia="仿宋_GB2312"/>
                <w:b/>
                <w:bCs/>
                <w:sz w:val="28"/>
              </w:rPr>
              <w:t>￥：</w:t>
            </w:r>
            <w:r>
              <w:rPr>
                <w:rFonts w:ascii="仿宋_GB2312" w:eastAsia="仿宋_GB2312"/>
                <w:b/>
                <w:bCs/>
                <w:sz w:val="28"/>
                <w:u w:val="single"/>
              </w:rPr>
              <w:t xml:space="preserve">                     </w:t>
            </w:r>
            <w:r>
              <w:rPr>
                <w:rFonts w:hint="eastAsia" w:ascii="仿宋_GB2312" w:eastAsia="仿宋_GB2312"/>
                <w:b/>
                <w:bCs/>
                <w:sz w:val="28"/>
                <w:u w:val="single"/>
              </w:rPr>
              <w:t xml:space="preserve">  </w:t>
            </w:r>
            <w:r>
              <w:rPr>
                <w:rFonts w:ascii="仿宋_GB2312" w:eastAsia="仿宋_GB2312"/>
                <w:b/>
                <w:bCs/>
                <w:sz w:val="28"/>
                <w:u w:val="single"/>
              </w:rPr>
              <w:t xml:space="preserve">   </w:t>
            </w:r>
          </w:p>
          <w:p>
            <w:pPr>
              <w:spacing w:line="560" w:lineRule="exact"/>
              <w:rPr>
                <w:rFonts w:ascii="仿宋_GB2312" w:eastAsia="仿宋_GB2312"/>
                <w:b/>
                <w:bCs/>
                <w:sz w:val="24"/>
              </w:rPr>
            </w:pPr>
            <w:r>
              <w:rPr>
                <w:rFonts w:hint="eastAsia" w:ascii="仿宋_GB2312" w:eastAsia="仿宋_GB2312"/>
                <w:b/>
                <w:bCs/>
                <w:sz w:val="24"/>
              </w:rPr>
              <w:t>人民币（大写）：</w:t>
            </w:r>
          </w:p>
          <w:p>
            <w:pPr>
              <w:spacing w:line="560" w:lineRule="exact"/>
              <w:rPr>
                <w:rFonts w:ascii="仿宋_GB2312" w:eastAsia="仿宋_GB2312"/>
                <w:b/>
                <w:bCs/>
                <w:sz w:val="24"/>
              </w:rPr>
            </w:pPr>
            <w:r>
              <w:rPr>
                <w:rFonts w:ascii="仿宋_GB2312" w:eastAsia="仿宋_GB2312"/>
                <w:b/>
                <w:bCs/>
                <w:sz w:val="24"/>
                <w:u w:val="single"/>
              </w:rPr>
              <w:t xml:space="preserve">  </w:t>
            </w:r>
            <w:r>
              <w:rPr>
                <w:rFonts w:hint="eastAsia" w:ascii="仿宋_GB2312" w:eastAsia="仿宋_GB2312"/>
                <w:b/>
                <w:bCs/>
                <w:sz w:val="24"/>
              </w:rPr>
              <w:t>佰</w:t>
            </w:r>
            <w:r>
              <w:rPr>
                <w:rFonts w:ascii="仿宋_GB2312" w:eastAsia="仿宋_GB2312"/>
                <w:b/>
                <w:bCs/>
                <w:sz w:val="24"/>
                <w:u w:val="single"/>
              </w:rPr>
              <w:t xml:space="preserve">    </w:t>
            </w:r>
            <w:r>
              <w:rPr>
                <w:rFonts w:hint="eastAsia" w:ascii="仿宋_GB2312" w:eastAsia="仿宋_GB2312"/>
                <w:b/>
                <w:bCs/>
                <w:sz w:val="24"/>
              </w:rPr>
              <w:t>拾</w:t>
            </w:r>
            <w:r>
              <w:rPr>
                <w:rFonts w:ascii="仿宋_GB2312" w:eastAsia="仿宋_GB2312"/>
                <w:b/>
                <w:bCs/>
                <w:sz w:val="24"/>
                <w:u w:val="single"/>
              </w:rPr>
              <w:t xml:space="preserve">    </w:t>
            </w:r>
            <w:r>
              <w:rPr>
                <w:rFonts w:hint="eastAsia" w:ascii="仿宋_GB2312" w:eastAsia="仿宋_GB2312"/>
                <w:b/>
                <w:bCs/>
                <w:sz w:val="24"/>
              </w:rPr>
              <w:t>万</w:t>
            </w:r>
            <w:r>
              <w:rPr>
                <w:rFonts w:ascii="仿宋_GB2312" w:eastAsia="仿宋_GB2312"/>
                <w:b/>
                <w:bCs/>
                <w:sz w:val="24"/>
                <w:u w:val="single"/>
              </w:rPr>
              <w:t xml:space="preserve">    </w:t>
            </w:r>
            <w:r>
              <w:rPr>
                <w:rFonts w:hint="eastAsia" w:ascii="仿宋_GB2312" w:eastAsia="仿宋_GB2312"/>
                <w:b/>
                <w:bCs/>
                <w:sz w:val="24"/>
              </w:rPr>
              <w:t>仟</w:t>
            </w:r>
            <w:r>
              <w:rPr>
                <w:rFonts w:ascii="仿宋_GB2312" w:eastAsia="仿宋_GB2312"/>
                <w:b/>
                <w:bCs/>
                <w:sz w:val="24"/>
                <w:u w:val="single"/>
              </w:rPr>
              <w:t xml:space="preserve">    </w:t>
            </w:r>
            <w:r>
              <w:rPr>
                <w:rFonts w:hint="eastAsia" w:ascii="仿宋_GB2312" w:eastAsia="仿宋_GB2312"/>
                <w:b/>
                <w:bCs/>
                <w:sz w:val="24"/>
              </w:rPr>
              <w:t>佰</w:t>
            </w:r>
            <w:r>
              <w:rPr>
                <w:rFonts w:ascii="仿宋_GB2312" w:eastAsia="仿宋_GB2312"/>
                <w:b/>
                <w:bCs/>
                <w:sz w:val="24"/>
                <w:u w:val="single"/>
              </w:rPr>
              <w:t xml:space="preserve">    </w:t>
            </w:r>
            <w:r>
              <w:rPr>
                <w:rFonts w:hint="eastAsia" w:ascii="仿宋_GB2312" w:eastAsia="仿宋_GB2312"/>
                <w:b/>
                <w:bCs/>
                <w:sz w:val="24"/>
              </w:rPr>
              <w:t>拾</w:t>
            </w:r>
            <w:r>
              <w:rPr>
                <w:rFonts w:ascii="仿宋_GB2312" w:eastAsia="仿宋_GB2312"/>
                <w:b/>
                <w:bCs/>
                <w:sz w:val="24"/>
                <w:u w:val="single"/>
              </w:rPr>
              <w:t xml:space="preserve">    </w:t>
            </w:r>
            <w:r>
              <w:rPr>
                <w:rFonts w:hint="eastAsia" w:ascii="仿宋_GB2312" w:eastAsia="仿宋_GB2312"/>
                <w:b/>
                <w:bCs/>
                <w:sz w:val="24"/>
              </w:rPr>
              <w:t>圆</w:t>
            </w:r>
            <w:r>
              <w:rPr>
                <w:rFonts w:hint="eastAsia" w:ascii="仿宋_GB2312" w:eastAsia="仿宋_GB2312"/>
                <w:b/>
                <w:bCs/>
                <w:sz w:val="28"/>
                <w:szCs w:val="28"/>
                <w:u w:val="single"/>
              </w:rPr>
              <w:t xml:space="preserve">  </w:t>
            </w:r>
            <w:r>
              <w:rPr>
                <w:rFonts w:hint="eastAsia" w:ascii="仿宋_GB2312" w:eastAsia="仿宋_GB2312"/>
                <w:b/>
                <w:bCs/>
                <w:sz w:val="28"/>
                <w:szCs w:val="28"/>
              </w:rPr>
              <w:t>角</w:t>
            </w:r>
            <w:r>
              <w:rPr>
                <w:rFonts w:hint="eastAsia" w:ascii="仿宋_GB2312" w:eastAsia="仿宋_GB2312"/>
                <w:b/>
                <w:bCs/>
                <w:sz w:val="28"/>
                <w:szCs w:val="28"/>
                <w:u w:val="single"/>
              </w:rPr>
              <w:t xml:space="preserve">  </w:t>
            </w:r>
            <w:r>
              <w:rPr>
                <w:rFonts w:hint="eastAsia" w:ascii="仿宋_GB2312" w:eastAsia="仿宋_GB2312"/>
                <w:b/>
                <w:bCs/>
                <w:sz w:val="28"/>
                <w:szCs w:val="28"/>
              </w:rPr>
              <w:t>分</w:t>
            </w:r>
          </w:p>
        </w:tc>
      </w:tr>
    </w:tbl>
    <w:p>
      <w:pPr>
        <w:spacing w:line="500" w:lineRule="exact"/>
        <w:ind w:firstLine="235" w:firstLineChars="98"/>
        <w:rPr>
          <w:rFonts w:ascii="仿宋_GB2312" w:eastAsia="仿宋_GB2312"/>
          <w:sz w:val="24"/>
        </w:rPr>
      </w:pPr>
      <w:r>
        <w:rPr>
          <w:rFonts w:hint="eastAsia" w:ascii="仿宋_GB2312" w:eastAsia="仿宋_GB2312"/>
          <w:sz w:val="24"/>
        </w:rPr>
        <w:t>注：</w:t>
      </w:r>
      <w:r>
        <w:rPr>
          <w:rFonts w:hint="eastAsia" w:ascii="仿宋_GB2312" w:eastAsia="仿宋_GB2312"/>
          <w:sz w:val="24"/>
          <w:szCs w:val="30"/>
        </w:rPr>
        <w:t>供应商应根据设备清单分项进行填报，表中表格行数可自行添加。</w:t>
      </w:r>
      <w:r>
        <w:rPr>
          <w:rFonts w:hint="eastAsia" w:ascii="仿宋_GB2312" w:eastAsia="仿宋_GB2312"/>
          <w:iCs/>
          <w:color w:val="000000"/>
          <w:sz w:val="24"/>
          <w:szCs w:val="28"/>
        </w:rPr>
        <w:t>询价文件中未列出的相关辅助材料和在实施过程中涉及到的其它一切费用应在报价时一并考虑，项目实施过程中不再单独结算。</w:t>
      </w:r>
      <w:r>
        <w:rPr>
          <w:rFonts w:hint="eastAsia" w:ascii="仿宋_GB2312" w:eastAsia="仿宋_GB2312"/>
          <w:sz w:val="24"/>
          <w:szCs w:val="30"/>
        </w:rPr>
        <w:t>表中报价总计应与对应报价一览表中总价一致</w:t>
      </w:r>
      <w:r>
        <w:rPr>
          <w:rFonts w:hint="eastAsia" w:ascii="仿宋_GB2312" w:eastAsia="仿宋_GB2312"/>
          <w:sz w:val="24"/>
        </w:rPr>
        <w:t>。</w:t>
      </w:r>
    </w:p>
    <w:p>
      <w:pPr>
        <w:spacing w:line="500" w:lineRule="exact"/>
        <w:ind w:firstLine="627" w:firstLineChars="196"/>
        <w:rPr>
          <w:rFonts w:ascii="仿宋_GB2312" w:eastAsia="仿宋_GB2312"/>
          <w:sz w:val="32"/>
        </w:rPr>
      </w:pPr>
    </w:p>
    <w:p>
      <w:pPr>
        <w:spacing w:line="500" w:lineRule="exact"/>
        <w:ind w:firstLine="274" w:firstLineChars="98"/>
        <w:rPr>
          <w:rFonts w:ascii="仿宋_GB2312" w:eastAsia="仿宋_GB2312"/>
          <w:sz w:val="28"/>
          <w:szCs w:val="28"/>
        </w:rPr>
      </w:pPr>
      <w:r>
        <w:rPr>
          <w:rFonts w:hint="eastAsia" w:ascii="仿宋_GB2312" w:eastAsia="仿宋_GB2312"/>
          <w:sz w:val="28"/>
          <w:szCs w:val="28"/>
        </w:rPr>
        <w:t>供应商公章：</w:t>
      </w:r>
      <w:r>
        <w:rPr>
          <w:rFonts w:hint="eastAsia" w:ascii="仿宋_GB2312" w:eastAsia="仿宋_GB2312"/>
          <w:sz w:val="28"/>
          <w:szCs w:val="28"/>
          <w:u w:val="single"/>
        </w:rPr>
        <w:t xml:space="preserve">                  </w:t>
      </w:r>
      <w:r>
        <w:rPr>
          <w:rFonts w:hint="eastAsia" w:ascii="仿宋_GB2312" w:eastAsia="仿宋_GB2312"/>
          <w:sz w:val="28"/>
          <w:szCs w:val="28"/>
        </w:rPr>
        <w:t>供应商代表签字：</w:t>
      </w:r>
      <w:r>
        <w:rPr>
          <w:rFonts w:hint="eastAsia" w:ascii="仿宋_GB2312" w:eastAsia="仿宋_GB2312"/>
          <w:sz w:val="28"/>
          <w:szCs w:val="28"/>
          <w:u w:val="single"/>
        </w:rPr>
        <w:t xml:space="preserve">           </w:t>
      </w:r>
    </w:p>
    <w:p>
      <w:pPr>
        <w:spacing w:line="500" w:lineRule="exact"/>
        <w:rPr>
          <w:rFonts w:ascii="黑体" w:eastAsia="黑体"/>
          <w:sz w:val="32"/>
          <w:szCs w:val="32"/>
        </w:rPr>
      </w:pPr>
    </w:p>
    <w:p>
      <w:pPr>
        <w:spacing w:line="500" w:lineRule="exact"/>
        <w:rPr>
          <w:rFonts w:ascii="宋体" w:hAnsi="宋体"/>
          <w:b/>
          <w:sz w:val="32"/>
          <w:szCs w:val="32"/>
        </w:rPr>
      </w:pPr>
      <w:r>
        <w:rPr>
          <w:rFonts w:hint="eastAsia" w:ascii="宋体" w:hAnsi="宋体"/>
          <w:b/>
          <w:sz w:val="32"/>
          <w:szCs w:val="32"/>
        </w:rPr>
        <w:t>附件四</w:t>
      </w:r>
    </w:p>
    <w:p>
      <w:pPr>
        <w:jc w:val="center"/>
        <w:rPr>
          <w:sz w:val="36"/>
          <w:szCs w:val="36"/>
        </w:rPr>
      </w:pPr>
      <w:r>
        <w:rPr>
          <w:rFonts w:hint="eastAsia" w:ascii="黑体" w:eastAsia="黑体"/>
          <w:sz w:val="36"/>
          <w:szCs w:val="36"/>
        </w:rPr>
        <w:t>项目验收报告</w:t>
      </w:r>
    </w:p>
    <w:p>
      <w:pPr>
        <w:rPr>
          <w:rFonts w:ascii="仿宋_GB2312" w:eastAsia="仿宋_GB2312"/>
          <w:sz w:val="30"/>
          <w:szCs w:val="30"/>
        </w:rPr>
      </w:pPr>
      <w:r>
        <w:rPr>
          <w:rFonts w:hint="eastAsia" w:ascii="仿宋_GB2312" w:eastAsia="仿宋_GB2312"/>
          <w:sz w:val="30"/>
          <w:szCs w:val="30"/>
        </w:rPr>
        <w:t>采购单位（公章）                             验收日期：</w:t>
      </w:r>
    </w:p>
    <w:tbl>
      <w:tblPr>
        <w:tblStyle w:val="8"/>
        <w:tblW w:w="90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930"/>
        <w:gridCol w:w="7"/>
        <w:gridCol w:w="2563"/>
        <w:gridCol w:w="1473"/>
        <w:gridCol w:w="97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652"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项目名称</w:t>
            </w:r>
          </w:p>
        </w:tc>
        <w:tc>
          <w:tcPr>
            <w:tcW w:w="3500" w:type="dxa"/>
            <w:gridSpan w:val="3"/>
          </w:tcPr>
          <w:p>
            <w:pPr>
              <w:jc w:val="center"/>
              <w:rPr>
                <w:rFonts w:ascii="仿宋_GB2312" w:eastAsia="仿宋_GB2312"/>
                <w:sz w:val="30"/>
                <w:szCs w:val="30"/>
              </w:rPr>
            </w:pPr>
          </w:p>
        </w:tc>
        <w:tc>
          <w:tcPr>
            <w:tcW w:w="1473" w:type="dxa"/>
          </w:tcPr>
          <w:p>
            <w:pPr>
              <w:jc w:val="center"/>
              <w:rPr>
                <w:rFonts w:ascii="仿宋_GB2312" w:eastAsia="仿宋_GB2312"/>
                <w:sz w:val="28"/>
                <w:szCs w:val="28"/>
              </w:rPr>
            </w:pPr>
            <w:r>
              <w:rPr>
                <w:rFonts w:hint="eastAsia" w:ascii="仿宋_GB2312" w:eastAsia="仿宋_GB2312"/>
                <w:sz w:val="28"/>
                <w:szCs w:val="28"/>
              </w:rPr>
              <w:t>项目编码</w:t>
            </w:r>
          </w:p>
        </w:tc>
        <w:tc>
          <w:tcPr>
            <w:tcW w:w="2397" w:type="dxa"/>
            <w:gridSpan w:val="2"/>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52"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中标（成交）人</w:t>
            </w:r>
          </w:p>
        </w:tc>
        <w:tc>
          <w:tcPr>
            <w:tcW w:w="3500" w:type="dxa"/>
            <w:gridSpan w:val="3"/>
          </w:tcPr>
          <w:p>
            <w:pPr>
              <w:jc w:val="center"/>
              <w:rPr>
                <w:rFonts w:ascii="仿宋_GB2312" w:eastAsia="仿宋_GB2312"/>
                <w:sz w:val="30"/>
                <w:szCs w:val="30"/>
              </w:rPr>
            </w:pPr>
          </w:p>
        </w:tc>
        <w:tc>
          <w:tcPr>
            <w:tcW w:w="1473" w:type="dxa"/>
          </w:tcPr>
          <w:p>
            <w:pPr>
              <w:jc w:val="center"/>
              <w:rPr>
                <w:rFonts w:ascii="仿宋_GB2312" w:eastAsia="仿宋_GB2312"/>
                <w:sz w:val="28"/>
                <w:szCs w:val="28"/>
              </w:rPr>
            </w:pPr>
            <w:r>
              <w:rPr>
                <w:rFonts w:hint="eastAsia" w:ascii="仿宋_GB2312" w:eastAsia="仿宋_GB2312"/>
                <w:sz w:val="28"/>
                <w:szCs w:val="28"/>
              </w:rPr>
              <w:t>联系人</w:t>
            </w:r>
          </w:p>
          <w:p>
            <w:pPr>
              <w:jc w:val="center"/>
              <w:rPr>
                <w:rFonts w:ascii="仿宋_GB2312" w:eastAsia="仿宋_GB2312"/>
                <w:sz w:val="28"/>
                <w:szCs w:val="28"/>
              </w:rPr>
            </w:pPr>
            <w:r>
              <w:rPr>
                <w:rFonts w:hint="eastAsia" w:ascii="仿宋_GB2312" w:eastAsia="仿宋_GB2312"/>
                <w:sz w:val="28"/>
                <w:szCs w:val="28"/>
              </w:rPr>
              <w:t>联系电话</w:t>
            </w:r>
          </w:p>
        </w:tc>
        <w:tc>
          <w:tcPr>
            <w:tcW w:w="2397" w:type="dxa"/>
            <w:gridSpan w:val="2"/>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652"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开标日期</w:t>
            </w:r>
          </w:p>
        </w:tc>
        <w:tc>
          <w:tcPr>
            <w:tcW w:w="3500" w:type="dxa"/>
            <w:gridSpan w:val="3"/>
          </w:tcPr>
          <w:p>
            <w:pPr>
              <w:ind w:firstLine="120" w:firstLineChars="50"/>
              <w:jc w:val="center"/>
              <w:rPr>
                <w:rFonts w:ascii="仿宋_GB2312" w:eastAsia="仿宋_GB2312"/>
                <w:sz w:val="24"/>
              </w:rPr>
            </w:pPr>
          </w:p>
          <w:p>
            <w:pPr>
              <w:ind w:firstLine="120" w:firstLineChars="50"/>
              <w:jc w:val="center"/>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年 月 日00：00</w:t>
            </w:r>
          </w:p>
        </w:tc>
        <w:tc>
          <w:tcPr>
            <w:tcW w:w="1473" w:type="dxa"/>
          </w:tcPr>
          <w:p>
            <w:pPr>
              <w:jc w:val="center"/>
              <w:rPr>
                <w:rFonts w:ascii="仿宋_GB2312" w:eastAsia="仿宋_GB2312"/>
                <w:sz w:val="28"/>
                <w:szCs w:val="28"/>
              </w:rPr>
            </w:pPr>
            <w:r>
              <w:rPr>
                <w:rFonts w:hint="eastAsia" w:ascii="仿宋_GB2312" w:eastAsia="仿宋_GB2312"/>
                <w:sz w:val="28"/>
                <w:szCs w:val="28"/>
              </w:rPr>
              <w:t>中标（成交）金额</w:t>
            </w:r>
          </w:p>
        </w:tc>
        <w:tc>
          <w:tcPr>
            <w:tcW w:w="2397" w:type="dxa"/>
            <w:gridSpan w:val="2"/>
          </w:tcPr>
          <w:p>
            <w:pP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52" w:type="dxa"/>
            <w:vMerge w:val="restart"/>
            <w:vAlign w:val="center"/>
          </w:tcPr>
          <w:p>
            <w:pPr>
              <w:spacing w:line="360" w:lineRule="exact"/>
              <w:jc w:val="center"/>
              <w:rPr>
                <w:rFonts w:ascii="仿宋_GB2312" w:eastAsia="仿宋_GB2312"/>
                <w:sz w:val="28"/>
                <w:szCs w:val="28"/>
              </w:rPr>
            </w:pPr>
            <w:r>
              <w:rPr>
                <w:rFonts w:hint="eastAsia" w:ascii="仿宋_GB2312" w:eastAsia="仿宋_GB2312"/>
                <w:sz w:val="28"/>
                <w:szCs w:val="28"/>
              </w:rPr>
              <w:t>项目</w:t>
            </w:r>
          </w:p>
          <w:p>
            <w:pPr>
              <w:spacing w:line="360" w:lineRule="exact"/>
              <w:jc w:val="center"/>
              <w:rPr>
                <w:rFonts w:ascii="仿宋_GB2312" w:eastAsia="仿宋_GB2312"/>
                <w:sz w:val="28"/>
                <w:szCs w:val="28"/>
              </w:rPr>
            </w:pPr>
            <w:r>
              <w:rPr>
                <w:rFonts w:hint="eastAsia" w:ascii="仿宋_GB2312" w:eastAsia="仿宋_GB2312"/>
                <w:sz w:val="28"/>
                <w:szCs w:val="28"/>
              </w:rPr>
              <w:t>验收</w:t>
            </w:r>
          </w:p>
          <w:p>
            <w:pPr>
              <w:spacing w:line="360" w:lineRule="exact"/>
              <w:jc w:val="center"/>
              <w:rPr>
                <w:rFonts w:ascii="仿宋_GB2312" w:eastAsia="仿宋_GB2312"/>
                <w:sz w:val="28"/>
                <w:szCs w:val="28"/>
              </w:rPr>
            </w:pPr>
            <w:r>
              <w:rPr>
                <w:rFonts w:hint="eastAsia" w:ascii="仿宋_GB2312" w:eastAsia="仿宋_GB2312"/>
                <w:sz w:val="28"/>
                <w:szCs w:val="28"/>
              </w:rPr>
              <w:t>清单</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r>
              <w:rPr>
                <w:rFonts w:hint="eastAsia" w:ascii="仿宋_GB2312" w:eastAsia="仿宋_GB2312"/>
                <w:sz w:val="28"/>
                <w:szCs w:val="28"/>
              </w:rPr>
              <w:t>序号</w:t>
            </w:r>
          </w:p>
        </w:tc>
        <w:tc>
          <w:tcPr>
            <w:tcW w:w="2570" w:type="dxa"/>
            <w:gridSpan w:val="2"/>
          </w:tcPr>
          <w:p>
            <w:pPr>
              <w:ind w:firstLine="560" w:firstLineChars="200"/>
              <w:rPr>
                <w:rFonts w:ascii="仿宋_GB2312" w:eastAsia="仿宋_GB2312"/>
                <w:sz w:val="28"/>
                <w:szCs w:val="28"/>
              </w:rPr>
            </w:pPr>
            <w:r>
              <w:rPr>
                <w:rFonts w:hint="eastAsia" w:ascii="仿宋_GB2312" w:eastAsia="仿宋_GB2312"/>
                <w:sz w:val="28"/>
                <w:szCs w:val="28"/>
              </w:rPr>
              <w:t>货物名称</w:t>
            </w:r>
          </w:p>
        </w:tc>
        <w:tc>
          <w:tcPr>
            <w:tcW w:w="1473" w:type="dxa"/>
          </w:tcPr>
          <w:p>
            <w:pPr>
              <w:jc w:val="center"/>
              <w:rPr>
                <w:rFonts w:ascii="仿宋_GB2312" w:eastAsia="仿宋_GB2312"/>
                <w:sz w:val="28"/>
                <w:szCs w:val="28"/>
              </w:rPr>
            </w:pPr>
            <w:r>
              <w:rPr>
                <w:rFonts w:hint="eastAsia" w:ascii="仿宋_GB2312" w:eastAsia="仿宋_GB2312"/>
                <w:sz w:val="28"/>
                <w:szCs w:val="28"/>
              </w:rPr>
              <w:t>品牌</w:t>
            </w:r>
          </w:p>
        </w:tc>
        <w:tc>
          <w:tcPr>
            <w:tcW w:w="977" w:type="dxa"/>
          </w:tcPr>
          <w:p>
            <w:pPr>
              <w:jc w:val="center"/>
              <w:rPr>
                <w:rFonts w:ascii="仿宋_GB2312" w:eastAsia="仿宋_GB2312"/>
                <w:sz w:val="28"/>
                <w:szCs w:val="28"/>
              </w:rPr>
            </w:pPr>
            <w:r>
              <w:rPr>
                <w:rFonts w:hint="eastAsia" w:ascii="仿宋_GB2312" w:eastAsia="仿宋_GB2312"/>
                <w:sz w:val="28"/>
                <w:szCs w:val="28"/>
              </w:rPr>
              <w:t>数量</w:t>
            </w:r>
          </w:p>
        </w:tc>
        <w:tc>
          <w:tcPr>
            <w:tcW w:w="1420" w:type="dxa"/>
          </w:tcPr>
          <w:p>
            <w:pPr>
              <w:ind w:firstLine="280" w:firstLineChars="100"/>
              <w:jc w:val="center"/>
              <w:rPr>
                <w:rFonts w:ascii="仿宋_GB2312" w:eastAsia="仿宋_GB2312"/>
                <w:sz w:val="28"/>
                <w:szCs w:val="28"/>
              </w:rPr>
            </w:pPr>
            <w:r>
              <w:rPr>
                <w:rFonts w:hint="eastAsia" w:ascii="仿宋_GB2312" w:eastAsia="仿宋_GB2312"/>
                <w:sz w:val="28"/>
                <w:szCs w:val="28"/>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52" w:type="dxa"/>
            <w:vMerge w:val="continue"/>
            <w:vAlign w:val="center"/>
          </w:tcPr>
          <w:p>
            <w:pPr>
              <w:spacing w:line="360" w:lineRule="exact"/>
              <w:jc w:val="center"/>
              <w:rPr>
                <w:rFonts w:ascii="仿宋_GB2312" w:eastAsia="仿宋_GB2312"/>
                <w:sz w:val="28"/>
                <w:szCs w:val="28"/>
              </w:rPr>
            </w:pPr>
          </w:p>
        </w:tc>
        <w:tc>
          <w:tcPr>
            <w:tcW w:w="930" w:type="dxa"/>
          </w:tcPr>
          <w:p>
            <w:pPr>
              <w:jc w:val="center"/>
              <w:rPr>
                <w:rFonts w:ascii="仿宋_GB2312" w:eastAsia="仿宋_GB2312"/>
                <w:sz w:val="28"/>
                <w:szCs w:val="28"/>
              </w:rPr>
            </w:pPr>
          </w:p>
        </w:tc>
        <w:tc>
          <w:tcPr>
            <w:tcW w:w="2570" w:type="dxa"/>
            <w:gridSpan w:val="2"/>
          </w:tcPr>
          <w:p>
            <w:pPr>
              <w:ind w:firstLine="560" w:firstLineChars="200"/>
              <w:jc w:val="center"/>
              <w:rPr>
                <w:rFonts w:ascii="仿宋_GB2312" w:eastAsia="仿宋_GB2312"/>
                <w:sz w:val="28"/>
                <w:szCs w:val="28"/>
              </w:rPr>
            </w:pPr>
          </w:p>
        </w:tc>
        <w:tc>
          <w:tcPr>
            <w:tcW w:w="1473" w:type="dxa"/>
          </w:tcPr>
          <w:p>
            <w:pPr>
              <w:jc w:val="center"/>
              <w:rPr>
                <w:rFonts w:ascii="仿宋_GB2312" w:eastAsia="仿宋_GB2312"/>
                <w:sz w:val="28"/>
                <w:szCs w:val="28"/>
              </w:rPr>
            </w:pPr>
          </w:p>
        </w:tc>
        <w:tc>
          <w:tcPr>
            <w:tcW w:w="977" w:type="dxa"/>
          </w:tcPr>
          <w:p>
            <w:pPr>
              <w:jc w:val="center"/>
              <w:rPr>
                <w:rFonts w:ascii="仿宋_GB2312" w:eastAsia="仿宋_GB2312"/>
                <w:sz w:val="28"/>
                <w:szCs w:val="28"/>
              </w:rPr>
            </w:pPr>
          </w:p>
        </w:tc>
        <w:tc>
          <w:tcPr>
            <w:tcW w:w="142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652" w:type="dxa"/>
            <w:vMerge w:val="continue"/>
            <w:vAlign w:val="center"/>
          </w:tcPr>
          <w:p>
            <w:pPr>
              <w:spacing w:line="360" w:lineRule="exact"/>
              <w:rPr>
                <w:rFonts w:ascii="仿宋_GB2312" w:eastAsia="仿宋_GB2312"/>
                <w:sz w:val="28"/>
                <w:szCs w:val="28"/>
              </w:rPr>
            </w:pPr>
          </w:p>
        </w:tc>
        <w:tc>
          <w:tcPr>
            <w:tcW w:w="930" w:type="dxa"/>
          </w:tcPr>
          <w:p>
            <w:pPr>
              <w:rPr>
                <w:rFonts w:ascii="仿宋_GB2312" w:eastAsia="仿宋_GB2312"/>
                <w:sz w:val="28"/>
                <w:szCs w:val="28"/>
              </w:rPr>
            </w:pPr>
          </w:p>
        </w:tc>
        <w:tc>
          <w:tcPr>
            <w:tcW w:w="2570" w:type="dxa"/>
            <w:gridSpan w:val="2"/>
          </w:tcPr>
          <w:p>
            <w:pPr>
              <w:ind w:firstLine="560" w:firstLineChars="200"/>
              <w:rPr>
                <w:rFonts w:ascii="仿宋_GB2312" w:eastAsia="仿宋_GB2312"/>
                <w:sz w:val="28"/>
                <w:szCs w:val="28"/>
              </w:rPr>
            </w:pPr>
          </w:p>
        </w:tc>
        <w:tc>
          <w:tcPr>
            <w:tcW w:w="1473" w:type="dxa"/>
          </w:tcPr>
          <w:p>
            <w:pPr>
              <w:rPr>
                <w:rFonts w:ascii="仿宋_GB2312" w:eastAsia="仿宋_GB2312"/>
                <w:sz w:val="28"/>
                <w:szCs w:val="28"/>
              </w:rPr>
            </w:pPr>
          </w:p>
        </w:tc>
        <w:tc>
          <w:tcPr>
            <w:tcW w:w="977" w:type="dxa"/>
          </w:tcPr>
          <w:p>
            <w:pPr>
              <w:rPr>
                <w:rFonts w:ascii="仿宋_GB2312" w:eastAsia="仿宋_GB2312"/>
                <w:sz w:val="28"/>
                <w:szCs w:val="28"/>
              </w:rPr>
            </w:pPr>
          </w:p>
        </w:tc>
        <w:tc>
          <w:tcPr>
            <w:tcW w:w="1420"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52" w:type="dxa"/>
            <w:vMerge w:val="continue"/>
            <w:vAlign w:val="center"/>
          </w:tcPr>
          <w:p>
            <w:pPr>
              <w:spacing w:line="360" w:lineRule="exact"/>
              <w:rPr>
                <w:rFonts w:ascii="仿宋_GB2312" w:eastAsia="仿宋_GB2312"/>
                <w:sz w:val="28"/>
                <w:szCs w:val="28"/>
              </w:rPr>
            </w:pPr>
          </w:p>
        </w:tc>
        <w:tc>
          <w:tcPr>
            <w:tcW w:w="7370" w:type="dxa"/>
            <w:gridSpan w:val="6"/>
          </w:tcPr>
          <w:p>
            <w:pPr>
              <w:rPr>
                <w:rFonts w:ascii="仿宋_GB2312" w:eastAsia="仿宋_GB2312"/>
                <w:sz w:val="28"/>
                <w:szCs w:val="28"/>
              </w:rPr>
            </w:pPr>
            <w:r>
              <w:rPr>
                <w:rFonts w:hint="eastAsia" w:ascii="仿宋_GB2312" w:eastAsia="仿宋_GB2312"/>
                <w:sz w:val="28"/>
                <w:szCs w:val="28"/>
              </w:rPr>
              <w:t>注：可另附清单。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52" w:type="dxa"/>
            <w:vMerge w:val="restart"/>
            <w:vAlign w:val="center"/>
          </w:tcPr>
          <w:p>
            <w:pPr>
              <w:spacing w:line="360" w:lineRule="exact"/>
              <w:rPr>
                <w:rFonts w:ascii="仿宋_GB2312" w:eastAsia="仿宋_GB2312"/>
                <w:sz w:val="28"/>
                <w:szCs w:val="28"/>
              </w:rPr>
            </w:pPr>
            <w:r>
              <w:rPr>
                <w:rFonts w:hint="eastAsia" w:ascii="仿宋_GB2312" w:eastAsia="仿宋_GB2312"/>
                <w:sz w:val="28"/>
                <w:szCs w:val="28"/>
              </w:rPr>
              <w:t>项目验收</w:t>
            </w:r>
          </w:p>
          <w:p>
            <w:pPr>
              <w:spacing w:line="360" w:lineRule="exact"/>
              <w:rPr>
                <w:rFonts w:ascii="仿宋_GB2312" w:eastAsia="仿宋_GB2312"/>
                <w:sz w:val="28"/>
                <w:szCs w:val="28"/>
              </w:rPr>
            </w:pPr>
            <w:r>
              <w:rPr>
                <w:rFonts w:hint="eastAsia" w:ascii="仿宋_GB2312" w:eastAsia="仿宋_GB2312"/>
                <w:sz w:val="28"/>
                <w:szCs w:val="28"/>
              </w:rPr>
              <w:t>小组意见</w:t>
            </w:r>
          </w:p>
        </w:tc>
        <w:tc>
          <w:tcPr>
            <w:tcW w:w="937" w:type="dxa"/>
            <w:gridSpan w:val="2"/>
          </w:tcPr>
          <w:p>
            <w:pPr>
              <w:rPr>
                <w:rFonts w:ascii="仿宋_GB2312" w:eastAsia="仿宋_GB2312"/>
                <w:sz w:val="28"/>
                <w:szCs w:val="28"/>
              </w:rPr>
            </w:pPr>
            <w:r>
              <w:rPr>
                <w:rFonts w:hint="eastAsia" w:ascii="仿宋_GB2312" w:eastAsia="仿宋_GB2312"/>
                <w:sz w:val="28"/>
                <w:szCs w:val="28"/>
              </w:rPr>
              <w:t>姓 名</w:t>
            </w:r>
          </w:p>
        </w:tc>
        <w:tc>
          <w:tcPr>
            <w:tcW w:w="2563" w:type="dxa"/>
          </w:tcPr>
          <w:p>
            <w:pPr>
              <w:ind w:firstLine="980" w:firstLineChars="350"/>
              <w:rPr>
                <w:rFonts w:ascii="仿宋_GB2312" w:eastAsia="仿宋_GB2312"/>
                <w:sz w:val="28"/>
                <w:szCs w:val="28"/>
              </w:rPr>
            </w:pPr>
            <w:r>
              <w:rPr>
                <w:rFonts w:hint="eastAsia" w:ascii="仿宋_GB2312" w:eastAsia="仿宋_GB2312"/>
                <w:sz w:val="28"/>
                <w:szCs w:val="28"/>
              </w:rPr>
              <w:t>单位</w:t>
            </w:r>
          </w:p>
        </w:tc>
        <w:tc>
          <w:tcPr>
            <w:tcW w:w="1473" w:type="dxa"/>
          </w:tcPr>
          <w:p>
            <w:pPr>
              <w:rPr>
                <w:rFonts w:ascii="仿宋_GB2312" w:eastAsia="仿宋_GB2312"/>
                <w:sz w:val="28"/>
                <w:szCs w:val="28"/>
              </w:rPr>
            </w:pPr>
            <w:r>
              <w:rPr>
                <w:rFonts w:hint="eastAsia" w:ascii="仿宋_GB2312" w:eastAsia="仿宋_GB2312"/>
                <w:sz w:val="28"/>
                <w:szCs w:val="28"/>
              </w:rPr>
              <w:t>联系电话</w:t>
            </w:r>
          </w:p>
        </w:tc>
        <w:tc>
          <w:tcPr>
            <w:tcW w:w="2397" w:type="dxa"/>
            <w:gridSpan w:val="2"/>
          </w:tcPr>
          <w:p>
            <w:pPr>
              <w:ind w:firstLine="560" w:firstLineChars="200"/>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52" w:type="dxa"/>
            <w:vMerge w:val="continue"/>
            <w:vAlign w:val="center"/>
          </w:tcPr>
          <w:p>
            <w:pPr>
              <w:spacing w:line="360" w:lineRule="exact"/>
              <w:rPr>
                <w:rFonts w:ascii="仿宋_GB2312" w:eastAsia="仿宋_GB2312"/>
                <w:sz w:val="28"/>
                <w:szCs w:val="28"/>
              </w:rPr>
            </w:pPr>
          </w:p>
        </w:tc>
        <w:tc>
          <w:tcPr>
            <w:tcW w:w="937" w:type="dxa"/>
            <w:gridSpan w:val="2"/>
          </w:tcPr>
          <w:p>
            <w:pPr>
              <w:rPr>
                <w:rFonts w:ascii="仿宋_GB2312" w:eastAsia="仿宋_GB2312"/>
                <w:sz w:val="28"/>
                <w:szCs w:val="28"/>
              </w:rPr>
            </w:pPr>
          </w:p>
        </w:tc>
        <w:tc>
          <w:tcPr>
            <w:tcW w:w="2563" w:type="dxa"/>
          </w:tcPr>
          <w:p>
            <w:pPr>
              <w:rPr>
                <w:rFonts w:ascii="仿宋_GB2312" w:eastAsia="仿宋_GB2312"/>
                <w:sz w:val="28"/>
                <w:szCs w:val="28"/>
              </w:rPr>
            </w:pPr>
          </w:p>
        </w:tc>
        <w:tc>
          <w:tcPr>
            <w:tcW w:w="1473" w:type="dxa"/>
          </w:tcPr>
          <w:p>
            <w:pPr>
              <w:rPr>
                <w:rFonts w:ascii="仿宋_GB2312" w:eastAsia="仿宋_GB2312"/>
                <w:sz w:val="28"/>
                <w:szCs w:val="28"/>
              </w:rPr>
            </w:pPr>
          </w:p>
        </w:tc>
        <w:tc>
          <w:tcPr>
            <w:tcW w:w="2397" w:type="dxa"/>
            <w:gridSpan w:val="2"/>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52" w:type="dxa"/>
            <w:vMerge w:val="continue"/>
            <w:vAlign w:val="center"/>
          </w:tcPr>
          <w:p>
            <w:pPr>
              <w:spacing w:line="360" w:lineRule="exact"/>
              <w:rPr>
                <w:rFonts w:ascii="仿宋_GB2312" w:eastAsia="仿宋_GB2312"/>
                <w:sz w:val="28"/>
                <w:szCs w:val="28"/>
              </w:rPr>
            </w:pPr>
          </w:p>
        </w:tc>
        <w:tc>
          <w:tcPr>
            <w:tcW w:w="937" w:type="dxa"/>
            <w:gridSpan w:val="2"/>
          </w:tcPr>
          <w:p>
            <w:pPr>
              <w:rPr>
                <w:rFonts w:ascii="仿宋_GB2312" w:eastAsia="仿宋_GB2312"/>
                <w:sz w:val="28"/>
                <w:szCs w:val="28"/>
              </w:rPr>
            </w:pPr>
          </w:p>
        </w:tc>
        <w:tc>
          <w:tcPr>
            <w:tcW w:w="2563" w:type="dxa"/>
          </w:tcPr>
          <w:p>
            <w:pPr>
              <w:rPr>
                <w:rFonts w:ascii="仿宋_GB2312" w:eastAsia="仿宋_GB2312"/>
                <w:sz w:val="28"/>
                <w:szCs w:val="28"/>
              </w:rPr>
            </w:pPr>
          </w:p>
        </w:tc>
        <w:tc>
          <w:tcPr>
            <w:tcW w:w="1473" w:type="dxa"/>
          </w:tcPr>
          <w:p>
            <w:pPr>
              <w:rPr>
                <w:rFonts w:ascii="仿宋_GB2312" w:eastAsia="仿宋_GB2312"/>
                <w:sz w:val="28"/>
                <w:szCs w:val="28"/>
              </w:rPr>
            </w:pPr>
          </w:p>
        </w:tc>
        <w:tc>
          <w:tcPr>
            <w:tcW w:w="2397" w:type="dxa"/>
            <w:gridSpan w:val="2"/>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652" w:type="dxa"/>
            <w:vMerge w:val="continue"/>
            <w:vAlign w:val="center"/>
          </w:tcPr>
          <w:p>
            <w:pPr>
              <w:spacing w:line="360" w:lineRule="exact"/>
              <w:rPr>
                <w:rFonts w:ascii="仿宋_GB2312" w:eastAsia="仿宋_GB2312"/>
                <w:sz w:val="28"/>
                <w:szCs w:val="28"/>
              </w:rPr>
            </w:pPr>
          </w:p>
        </w:tc>
        <w:tc>
          <w:tcPr>
            <w:tcW w:w="937" w:type="dxa"/>
            <w:gridSpan w:val="2"/>
          </w:tcPr>
          <w:p>
            <w:pPr>
              <w:rPr>
                <w:rFonts w:ascii="仿宋_GB2312" w:eastAsia="仿宋_GB2312"/>
                <w:sz w:val="28"/>
                <w:szCs w:val="28"/>
              </w:rPr>
            </w:pPr>
          </w:p>
        </w:tc>
        <w:tc>
          <w:tcPr>
            <w:tcW w:w="2563" w:type="dxa"/>
          </w:tcPr>
          <w:p>
            <w:pPr>
              <w:rPr>
                <w:rFonts w:ascii="仿宋_GB2312" w:eastAsia="仿宋_GB2312"/>
                <w:sz w:val="28"/>
                <w:szCs w:val="28"/>
              </w:rPr>
            </w:pPr>
          </w:p>
        </w:tc>
        <w:tc>
          <w:tcPr>
            <w:tcW w:w="1473" w:type="dxa"/>
          </w:tcPr>
          <w:p>
            <w:pPr>
              <w:rPr>
                <w:rFonts w:ascii="仿宋_GB2312" w:eastAsia="仿宋_GB2312"/>
                <w:sz w:val="28"/>
                <w:szCs w:val="28"/>
              </w:rPr>
            </w:pPr>
          </w:p>
        </w:tc>
        <w:tc>
          <w:tcPr>
            <w:tcW w:w="2397" w:type="dxa"/>
            <w:gridSpan w:val="2"/>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52" w:type="dxa"/>
            <w:vMerge w:val="continue"/>
            <w:vAlign w:val="center"/>
          </w:tcPr>
          <w:p>
            <w:pPr>
              <w:spacing w:line="360" w:lineRule="exact"/>
              <w:rPr>
                <w:rFonts w:ascii="仿宋_GB2312" w:eastAsia="仿宋_GB2312"/>
                <w:sz w:val="28"/>
                <w:szCs w:val="28"/>
              </w:rPr>
            </w:pPr>
          </w:p>
        </w:tc>
        <w:tc>
          <w:tcPr>
            <w:tcW w:w="937" w:type="dxa"/>
            <w:gridSpan w:val="2"/>
          </w:tcPr>
          <w:p>
            <w:pPr>
              <w:rPr>
                <w:rFonts w:ascii="仿宋_GB2312" w:eastAsia="仿宋_GB2312"/>
                <w:sz w:val="28"/>
                <w:szCs w:val="28"/>
              </w:rPr>
            </w:pPr>
          </w:p>
        </w:tc>
        <w:tc>
          <w:tcPr>
            <w:tcW w:w="2563" w:type="dxa"/>
          </w:tcPr>
          <w:p>
            <w:pPr>
              <w:rPr>
                <w:rFonts w:ascii="仿宋_GB2312" w:eastAsia="仿宋_GB2312"/>
                <w:sz w:val="28"/>
                <w:szCs w:val="28"/>
              </w:rPr>
            </w:pPr>
          </w:p>
        </w:tc>
        <w:tc>
          <w:tcPr>
            <w:tcW w:w="1473" w:type="dxa"/>
          </w:tcPr>
          <w:p>
            <w:pPr>
              <w:rPr>
                <w:rFonts w:ascii="仿宋_GB2312" w:eastAsia="仿宋_GB2312"/>
                <w:sz w:val="28"/>
                <w:szCs w:val="28"/>
              </w:rPr>
            </w:pPr>
          </w:p>
        </w:tc>
        <w:tc>
          <w:tcPr>
            <w:tcW w:w="2397" w:type="dxa"/>
            <w:gridSpan w:val="2"/>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652" w:type="dxa"/>
            <w:vMerge w:val="continue"/>
            <w:vAlign w:val="center"/>
          </w:tcPr>
          <w:p>
            <w:pPr>
              <w:spacing w:line="360" w:lineRule="exact"/>
              <w:rPr>
                <w:rFonts w:ascii="仿宋_GB2312" w:eastAsia="仿宋_GB2312"/>
                <w:sz w:val="28"/>
                <w:szCs w:val="28"/>
              </w:rPr>
            </w:pPr>
          </w:p>
        </w:tc>
        <w:tc>
          <w:tcPr>
            <w:tcW w:w="937" w:type="dxa"/>
            <w:gridSpan w:val="2"/>
          </w:tcPr>
          <w:p>
            <w:pPr>
              <w:rPr>
                <w:rFonts w:ascii="仿宋_GB2312" w:eastAsia="仿宋_GB2312"/>
                <w:sz w:val="28"/>
                <w:szCs w:val="28"/>
              </w:rPr>
            </w:pPr>
          </w:p>
        </w:tc>
        <w:tc>
          <w:tcPr>
            <w:tcW w:w="2563" w:type="dxa"/>
          </w:tcPr>
          <w:p>
            <w:pPr>
              <w:rPr>
                <w:rFonts w:ascii="仿宋_GB2312" w:eastAsia="仿宋_GB2312"/>
                <w:sz w:val="28"/>
                <w:szCs w:val="28"/>
              </w:rPr>
            </w:pPr>
          </w:p>
        </w:tc>
        <w:tc>
          <w:tcPr>
            <w:tcW w:w="1473" w:type="dxa"/>
          </w:tcPr>
          <w:p>
            <w:pPr>
              <w:rPr>
                <w:rFonts w:ascii="仿宋_GB2312" w:eastAsia="仿宋_GB2312"/>
                <w:sz w:val="28"/>
                <w:szCs w:val="28"/>
              </w:rPr>
            </w:pPr>
          </w:p>
        </w:tc>
        <w:tc>
          <w:tcPr>
            <w:tcW w:w="2397" w:type="dxa"/>
            <w:gridSpan w:val="2"/>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652" w:type="dxa"/>
            <w:vMerge w:val="continue"/>
            <w:vAlign w:val="center"/>
          </w:tcPr>
          <w:p>
            <w:pPr>
              <w:spacing w:line="360" w:lineRule="exact"/>
              <w:rPr>
                <w:rFonts w:ascii="仿宋_GB2312" w:eastAsia="仿宋_GB2312"/>
                <w:sz w:val="28"/>
                <w:szCs w:val="28"/>
              </w:rPr>
            </w:pPr>
          </w:p>
        </w:tc>
        <w:tc>
          <w:tcPr>
            <w:tcW w:w="7370" w:type="dxa"/>
            <w:gridSpan w:val="6"/>
          </w:tcPr>
          <w:p>
            <w:pPr>
              <w:rPr>
                <w:rFonts w:ascii="仿宋_GB2312" w:eastAsia="仿宋_GB2312"/>
                <w:sz w:val="28"/>
                <w:szCs w:val="28"/>
              </w:rPr>
            </w:pPr>
            <w:r>
              <w:rPr>
                <w:rFonts w:hint="eastAsia" w:ascii="仿宋_GB2312" w:eastAsia="仿宋_GB2312"/>
                <w:sz w:val="28"/>
                <w:szCs w:val="28"/>
              </w:rPr>
              <w:t>验收意见：</w:t>
            </w:r>
          </w:p>
          <w:p>
            <w:pPr>
              <w:rPr>
                <w:rFonts w:ascii="仿宋_GB2312" w:eastAsia="仿宋_GB2312"/>
                <w:sz w:val="28"/>
                <w:szCs w:val="28"/>
              </w:rPr>
            </w:pP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52" w:type="dxa"/>
            <w:vAlign w:val="center"/>
          </w:tcPr>
          <w:p>
            <w:pPr>
              <w:spacing w:line="360" w:lineRule="exact"/>
              <w:rPr>
                <w:rFonts w:ascii="仿宋_GB2312" w:eastAsia="仿宋_GB2312"/>
                <w:sz w:val="28"/>
                <w:szCs w:val="28"/>
              </w:rPr>
            </w:pPr>
            <w:r>
              <w:rPr>
                <w:rFonts w:hint="eastAsia" w:ascii="仿宋_GB2312" w:eastAsia="仿宋_GB2312"/>
                <w:sz w:val="28"/>
                <w:szCs w:val="28"/>
              </w:rPr>
              <w:t>现场监督</w:t>
            </w:r>
          </w:p>
          <w:p>
            <w:pPr>
              <w:spacing w:line="360" w:lineRule="exact"/>
              <w:rPr>
                <w:rFonts w:ascii="仿宋_GB2312" w:eastAsia="仿宋_GB2312"/>
                <w:sz w:val="28"/>
                <w:szCs w:val="28"/>
              </w:rPr>
            </w:pPr>
            <w:r>
              <w:rPr>
                <w:rFonts w:hint="eastAsia" w:ascii="仿宋_GB2312" w:eastAsia="仿宋_GB2312"/>
                <w:sz w:val="28"/>
                <w:szCs w:val="28"/>
              </w:rPr>
              <w:t>部门意见</w:t>
            </w:r>
          </w:p>
        </w:tc>
        <w:tc>
          <w:tcPr>
            <w:tcW w:w="7370" w:type="dxa"/>
            <w:gridSpan w:val="6"/>
          </w:tcPr>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监督部门代表（签字）：</w:t>
            </w:r>
          </w:p>
        </w:tc>
      </w:tr>
    </w:tbl>
    <w:p>
      <w:pPr>
        <w:spacing w:line="320" w:lineRule="exact"/>
        <w:ind w:firstLine="205" w:firstLineChars="98"/>
        <w:jc w:val="left"/>
      </w:pPr>
      <w:r>
        <w:rPr>
          <w:rFonts w:hint="eastAsia"/>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琥珀">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Trebuchet MS">
    <w:panose1 w:val="020B0603020202020204"/>
    <w:charset w:val="00"/>
    <w:family w:val="swiss"/>
    <w:pitch w:val="default"/>
    <w:sig w:usb0="00000287" w:usb1="00000003"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2" o:spid="_x0000_s1025" o:spt="136" type="#_x0000_t136" style="position:absolute;left:0pt;height:46.75pt;width:584.6pt;mso-position-horizontal:center;mso-position-horizontal-relative:margin;mso-position-vertical:center;mso-position-vertical-relative:margin;rotation:20643840f;z-index:-251658240;mso-width-relative:page;mso-height-relative:page;" fillcolor="#33CCCC" filled="t" stroked="f" coordsize="21600,21600" o:allowincell="f">
          <v:path/>
          <v:fill on="t" opacity="32768f" focussize="0,0"/>
          <v:stroke on="f"/>
          <v:imagedata o:title=""/>
          <o:lock v:ext="edit"/>
          <v:textpath on="t" fitshape="t" fitpath="t" trim="t" xscale="f" string="筑龙英才网job.zhulong.com"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6F1"/>
    <w:multiLevelType w:val="multilevel"/>
    <w:tmpl w:val="1A8E76F1"/>
    <w:lvl w:ilvl="0" w:tentative="0">
      <w:start w:val="1"/>
      <w:numFmt w:val="decimal"/>
      <w:lvlText w:val="%1、"/>
      <w:lvlJc w:val="left"/>
      <w:pPr>
        <w:ind w:left="720" w:hanging="72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BF6D39"/>
    <w:multiLevelType w:val="multilevel"/>
    <w:tmpl w:val="5FBF6D3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4032"/>
    <w:rsid w:val="00083A21"/>
    <w:rsid w:val="000F32A2"/>
    <w:rsid w:val="00160F70"/>
    <w:rsid w:val="001F60AA"/>
    <w:rsid w:val="0021257F"/>
    <w:rsid w:val="00232433"/>
    <w:rsid w:val="002B06A8"/>
    <w:rsid w:val="003B4711"/>
    <w:rsid w:val="004019A0"/>
    <w:rsid w:val="00420DA6"/>
    <w:rsid w:val="004A4032"/>
    <w:rsid w:val="004C5164"/>
    <w:rsid w:val="00681B58"/>
    <w:rsid w:val="006877E6"/>
    <w:rsid w:val="006B4A3F"/>
    <w:rsid w:val="00756DD3"/>
    <w:rsid w:val="007702E4"/>
    <w:rsid w:val="0093379A"/>
    <w:rsid w:val="009570B7"/>
    <w:rsid w:val="00960E4F"/>
    <w:rsid w:val="00961A3A"/>
    <w:rsid w:val="00974A40"/>
    <w:rsid w:val="00A068C2"/>
    <w:rsid w:val="00A53D4E"/>
    <w:rsid w:val="00AB0171"/>
    <w:rsid w:val="00BA092C"/>
    <w:rsid w:val="00BB7F54"/>
    <w:rsid w:val="00BE2DBC"/>
    <w:rsid w:val="00D757C9"/>
    <w:rsid w:val="00DC1F14"/>
    <w:rsid w:val="00E11DFC"/>
    <w:rsid w:val="00E33B03"/>
    <w:rsid w:val="00E55564"/>
    <w:rsid w:val="00F2779F"/>
    <w:rsid w:val="043A09FE"/>
    <w:rsid w:val="0DA0308D"/>
    <w:rsid w:val="15C466FC"/>
    <w:rsid w:val="1D92561E"/>
    <w:rsid w:val="2A1E3C1C"/>
    <w:rsid w:val="33C92624"/>
    <w:rsid w:val="3856708D"/>
    <w:rsid w:val="476404FE"/>
    <w:rsid w:val="6AF4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99"/>
    <w:pPr>
      <w:keepNext/>
      <w:keepLines/>
      <w:spacing w:before="260" w:after="260" w:line="415" w:lineRule="auto"/>
      <w:jc w:val="center"/>
      <w:outlineLvl w:val="1"/>
    </w:pPr>
    <w:rPr>
      <w:rFonts w:hint="eastAsia" w:ascii="Arial" w:hAnsi="Arial" w:eastAsia="黑体"/>
      <w:sz w:val="84"/>
      <w:szCs w:val="20"/>
    </w:rPr>
  </w:style>
  <w:style w:type="paragraph" w:styleId="3">
    <w:name w:val="heading 3"/>
    <w:basedOn w:val="1"/>
    <w:next w:val="1"/>
    <w:link w:val="20"/>
    <w:unhideWhenUsed/>
    <w:qFormat/>
    <w:uiPriority w:val="99"/>
    <w:pPr>
      <w:keepNext/>
      <w:keepLines/>
      <w:spacing w:before="260" w:after="260" w:line="416" w:lineRule="auto"/>
      <w:outlineLvl w:val="2"/>
    </w:pPr>
    <w:rPr>
      <w:rFonts w:hint="eastAs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5"/>
    <w:qFormat/>
    <w:uiPriority w:val="0"/>
    <w:pPr>
      <w:spacing w:after="120"/>
      <w:ind w:left="420" w:leftChars="200"/>
    </w:pPr>
    <w:rPr>
      <w:rFonts w:asciiTheme="minorHAnsi" w:hAnsiTheme="minorHAnsi" w:eastAsiaTheme="minorEastAsia" w:cstheme="minorBidi"/>
    </w:rPr>
  </w:style>
  <w:style w:type="paragraph" w:styleId="5">
    <w:name w:val="Body Text Indent 2"/>
    <w:basedOn w:val="1"/>
    <w:link w:val="16"/>
    <w:qFormat/>
    <w:uiPriority w:val="0"/>
    <w:pPr>
      <w:spacing w:after="120" w:line="480" w:lineRule="auto"/>
      <w:ind w:left="420" w:leftChars="200"/>
    </w:pPr>
  </w:style>
  <w:style w:type="paragraph" w:styleId="6">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rPr>
      <w:rFonts w:ascii="Calibri" w:hAnsi="Calibri" w:eastAsia="宋体" w:cs="Microsoft Himalaya"/>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正文文本缩进 Char"/>
    <w:basedOn w:val="10"/>
    <w:link w:val="4"/>
    <w:qFormat/>
    <w:uiPriority w:val="0"/>
    <w:rPr>
      <w:szCs w:val="24"/>
    </w:rPr>
  </w:style>
  <w:style w:type="character" w:customStyle="1" w:styleId="15">
    <w:name w:val="正文文本缩进 Char1"/>
    <w:basedOn w:val="10"/>
    <w:link w:val="4"/>
    <w:semiHidden/>
    <w:qFormat/>
    <w:uiPriority w:val="99"/>
    <w:rPr>
      <w:rFonts w:ascii="Times New Roman" w:hAnsi="Times New Roman" w:eastAsia="宋体" w:cs="Times New Roman"/>
      <w:szCs w:val="24"/>
    </w:rPr>
  </w:style>
  <w:style w:type="character" w:customStyle="1" w:styleId="16">
    <w:name w:val="正文文本缩进 2 Char"/>
    <w:basedOn w:val="10"/>
    <w:link w:val="5"/>
    <w:qFormat/>
    <w:uiPriority w:val="0"/>
    <w:rPr>
      <w:rFonts w:ascii="Times New Roman" w:hAnsi="Times New Roman" w:eastAsia="宋体" w:cs="Times New Roman"/>
      <w:szCs w:val="24"/>
    </w:rPr>
  </w:style>
  <w:style w:type="paragraph" w:customStyle="1" w:styleId="17">
    <w:name w:val="无间隔1"/>
    <w:basedOn w:val="1"/>
    <w:qFormat/>
    <w:uiPriority w:val="1"/>
    <w:pPr>
      <w:spacing w:line="400" w:lineRule="exact"/>
    </w:pPr>
    <w:rPr>
      <w:sz w:val="24"/>
    </w:rPr>
  </w:style>
  <w:style w:type="paragraph" w:styleId="18">
    <w:name w:val="List Paragraph"/>
    <w:basedOn w:val="1"/>
    <w:qFormat/>
    <w:uiPriority w:val="34"/>
    <w:pPr>
      <w:ind w:firstLine="420" w:firstLineChars="200"/>
    </w:pPr>
  </w:style>
  <w:style w:type="character" w:customStyle="1" w:styleId="19">
    <w:name w:val="标题 2 Char"/>
    <w:basedOn w:val="10"/>
    <w:link w:val="2"/>
    <w:qFormat/>
    <w:uiPriority w:val="99"/>
    <w:rPr>
      <w:rFonts w:ascii="Arial" w:hAnsi="Arial" w:eastAsia="黑体" w:cs="Times New Roman"/>
      <w:sz w:val="84"/>
      <w:szCs w:val="20"/>
    </w:rPr>
  </w:style>
  <w:style w:type="character" w:customStyle="1" w:styleId="20">
    <w:name w:val="标题 3 Char"/>
    <w:basedOn w:val="10"/>
    <w:link w:val="3"/>
    <w:qFormat/>
    <w:uiPriority w:val="99"/>
    <w:rPr>
      <w:rFonts w:ascii="Times New Roman" w:hAnsi="Times New Roman" w:eastAsia="宋体" w:cs="Times New Roman"/>
      <w:b/>
      <w:bCs/>
      <w:sz w:val="32"/>
      <w:szCs w:val="32"/>
    </w:rPr>
  </w:style>
  <w:style w:type="paragraph" w:styleId="21">
    <w:name w:val="No Spacing"/>
    <w:qFormat/>
    <w:uiPriority w:val="1"/>
    <w:pPr>
      <w:widowControl w:val="0"/>
      <w:spacing w:line="240" w:lineRule="auto"/>
      <w:jc w:val="both"/>
    </w:pPr>
    <w:rPr>
      <w:rFonts w:hint="eastAsia"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1929</Words>
  <Characters>11001</Characters>
  <Lines>91</Lines>
  <Paragraphs>25</Paragraphs>
  <TotalTime>2</TotalTime>
  <ScaleCrop>false</ScaleCrop>
  <LinksUpToDate>false</LinksUpToDate>
  <CharactersWithSpaces>12905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2018-11-28T06:50:00Z</dcterms:created>
  <dc:creator>1</dc:creator>
  <cp:lastModifiedBy>Administrator</cp:lastModifiedBy>
  <cp:lastPrinted>2019-05-09T02:36:00Z</cp:lastPrinted>
  <dcterms:modified xsi:type="dcterms:W3CDTF">2019-11-22T10:19:16Z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